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220B" w:rsidRDefault="0028586E">
      <w:pPr>
        <w:ind w:left="7080" w:firstLine="70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Załącznik nr 1</w:t>
      </w:r>
    </w:p>
    <w:p w:rsidR="00D9220B" w:rsidRDefault="00D9220B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D9220B" w:rsidRDefault="0028586E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Kryteria oceny ofert przedsiębiorstw do udziału </w:t>
      </w:r>
      <w:r w:rsidR="00DA6439">
        <w:rPr>
          <w:rFonts w:ascii="Calibri" w:eastAsia="Calibri" w:hAnsi="Calibri" w:cs="Calibri"/>
          <w:sz w:val="22"/>
          <w:szCs w:val="22"/>
        </w:rPr>
        <w:t>w targach</w:t>
      </w:r>
      <w:r w:rsidR="00844D2E" w:rsidRPr="00844D2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44D2E" w:rsidRPr="00814F6E">
        <w:rPr>
          <w:rFonts w:ascii="Calibri" w:eastAsia="Calibri" w:hAnsi="Calibri" w:cs="Calibri"/>
          <w:b/>
          <w:bCs/>
          <w:sz w:val="22"/>
          <w:szCs w:val="22"/>
        </w:rPr>
        <w:t xml:space="preserve">BIG FIVE 2019 International </w:t>
      </w:r>
      <w:proofErr w:type="spellStart"/>
      <w:r w:rsidR="00844D2E" w:rsidRPr="00814F6E">
        <w:rPr>
          <w:rFonts w:ascii="Calibri" w:eastAsia="Calibri" w:hAnsi="Calibri" w:cs="Calibri"/>
          <w:b/>
          <w:bCs/>
          <w:sz w:val="22"/>
          <w:szCs w:val="22"/>
        </w:rPr>
        <w:t>Building</w:t>
      </w:r>
      <w:proofErr w:type="spellEnd"/>
      <w:r w:rsidR="00844D2E" w:rsidRPr="00814F6E">
        <w:rPr>
          <w:rFonts w:ascii="Calibri" w:eastAsia="Calibri" w:hAnsi="Calibri" w:cs="Calibri"/>
          <w:b/>
          <w:bCs/>
          <w:sz w:val="22"/>
          <w:szCs w:val="22"/>
        </w:rPr>
        <w:t xml:space="preserve"> &amp; Construction Show</w:t>
      </w:r>
      <w:r w:rsidR="00844D2E">
        <w:rPr>
          <w:rFonts w:ascii="Calibri" w:eastAsia="Calibri" w:hAnsi="Calibri" w:cs="Calibri"/>
          <w:sz w:val="22"/>
          <w:szCs w:val="22"/>
        </w:rPr>
        <w:t>,</w:t>
      </w:r>
      <w:r w:rsidR="00DA643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DA6439">
        <w:rPr>
          <w:rFonts w:ascii="Calibri" w:eastAsia="Calibri" w:hAnsi="Calibri" w:cs="Calibri"/>
          <w:sz w:val="22"/>
          <w:szCs w:val="22"/>
        </w:rPr>
        <w:t>kt</w:t>
      </w:r>
      <w:proofErr w:type="spellEnd"/>
      <w:r w:rsidR="00DA6439">
        <w:rPr>
          <w:rFonts w:ascii="Calibri" w:eastAsia="Calibri" w:hAnsi="Calibri" w:cs="Calibri"/>
          <w:sz w:val="22"/>
          <w:szCs w:val="22"/>
          <w:lang w:val="es-ES_tradnl"/>
        </w:rPr>
        <w:t>ó</w:t>
      </w:r>
      <w:r w:rsidR="00DA6439">
        <w:rPr>
          <w:rFonts w:ascii="Calibri" w:eastAsia="Calibri" w:hAnsi="Calibri" w:cs="Calibri"/>
          <w:sz w:val="22"/>
          <w:szCs w:val="22"/>
        </w:rPr>
        <w:t xml:space="preserve">re odbędą się w </w:t>
      </w:r>
      <w:r w:rsidR="007004D0">
        <w:rPr>
          <w:rFonts w:ascii="Calibri" w:eastAsia="Calibri" w:hAnsi="Calibri" w:cs="Calibri"/>
          <w:sz w:val="22"/>
          <w:szCs w:val="22"/>
        </w:rPr>
        <w:t>Dubaju w dniach 25-28</w:t>
      </w:r>
      <w:r w:rsidR="00DA6439">
        <w:rPr>
          <w:rFonts w:ascii="Calibri" w:eastAsia="Calibri" w:hAnsi="Calibri" w:cs="Calibri"/>
          <w:sz w:val="22"/>
          <w:szCs w:val="22"/>
        </w:rPr>
        <w:t xml:space="preserve"> </w:t>
      </w:r>
      <w:r w:rsidR="00844D2E">
        <w:rPr>
          <w:rFonts w:ascii="Calibri" w:eastAsia="Calibri" w:hAnsi="Calibri" w:cs="Calibri"/>
          <w:sz w:val="22"/>
          <w:szCs w:val="22"/>
        </w:rPr>
        <w:t>listopada</w:t>
      </w:r>
      <w:r w:rsidR="00DA6439">
        <w:rPr>
          <w:rFonts w:ascii="Calibri" w:eastAsia="Calibri" w:hAnsi="Calibri" w:cs="Calibri"/>
          <w:sz w:val="22"/>
          <w:szCs w:val="22"/>
        </w:rPr>
        <w:t xml:space="preserve"> 2019 </w:t>
      </w:r>
    </w:p>
    <w:p w:rsidR="00DA6439" w:rsidRDefault="00DA6439">
      <w:pPr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9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0"/>
        <w:gridCol w:w="7852"/>
        <w:gridCol w:w="878"/>
      </w:tblGrid>
      <w:tr w:rsidR="00D9220B">
        <w:trPr>
          <w:trHeight w:val="235"/>
          <w:jc w:val="center"/>
        </w:trPr>
        <w:tc>
          <w:tcPr>
            <w:tcW w:w="9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Kryteria formalne – obowiązkowe</w:t>
            </w:r>
          </w:p>
        </w:tc>
      </w:tr>
      <w:tr w:rsidR="00D9220B">
        <w:trPr>
          <w:trHeight w:val="455"/>
          <w:jc w:val="center"/>
        </w:trPr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 xml:space="preserve">Przedsiębiorca posiada na dzień złożenia wniosku status podmiotu zarejestrowanego we właściwym rejestrze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przedsiębiorc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w prowadzonym w Rzeczpospolitej Polskiej 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 /Nie</w:t>
            </w:r>
          </w:p>
        </w:tc>
      </w:tr>
      <w:tr w:rsidR="00D9220B">
        <w:trPr>
          <w:trHeight w:val="455"/>
          <w:jc w:val="center"/>
        </w:trPr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>Przedsiębiorca posiada status mikro, małego lub średniego przedsiębiorcy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 /Nie</w:t>
            </w:r>
          </w:p>
        </w:tc>
      </w:tr>
      <w:tr w:rsidR="00D9220B">
        <w:trPr>
          <w:trHeight w:val="455"/>
          <w:jc w:val="center"/>
        </w:trPr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 xml:space="preserve">Przedsiębiorca posiada siedzibę lub główne miejsce wykonywania działalności na terenie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wojew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dztwa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pomorskiego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 /Nie</w:t>
            </w:r>
          </w:p>
        </w:tc>
      </w:tr>
      <w:tr w:rsidR="00D9220B">
        <w:trPr>
          <w:trHeight w:val="455"/>
          <w:jc w:val="center"/>
        </w:trPr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 xml:space="preserve">Przedsiębiorca nie podlega wykluczeniu z możliwości ubiegania się o dofinansowanie ze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środk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 Unii Europejskiej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 /Nie</w:t>
            </w:r>
          </w:p>
        </w:tc>
      </w:tr>
      <w:tr w:rsidR="00D9220B">
        <w:trPr>
          <w:trHeight w:val="675"/>
          <w:jc w:val="center"/>
        </w:trPr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tabs>
                <w:tab w:val="left" w:pos="1032"/>
              </w:tabs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Przedsiębiorca posiada wystarczający potencjał kadrowy umożliwiający samodzielną prezentację oferty firmy w języku angielskim lub kraju docelowego w trakcie spotkań z potencjalnymi partnerami zagranicznymi podczas wyjazdu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 /Nie</w:t>
            </w:r>
          </w:p>
        </w:tc>
      </w:tr>
      <w:tr w:rsidR="00D9220B">
        <w:trPr>
          <w:trHeight w:val="675"/>
          <w:jc w:val="center"/>
        </w:trPr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 xml:space="preserve">Przedsiębiorca posiada wystarczający potencjał marketingowy tj. materiały informacyjne na temat firmy i produktu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prezentwoanego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podczas wyjazdu w języku angielskim lub kraju docelowego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 /Nie</w:t>
            </w:r>
          </w:p>
        </w:tc>
      </w:tr>
      <w:tr w:rsidR="00D9220B">
        <w:trPr>
          <w:trHeight w:val="455"/>
          <w:jc w:val="center"/>
        </w:trPr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>7.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>Przedsiębiorca prowadzi działalność gospodarczą w zakresie objętym tematyką organizowanego wyjazdu na targi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 /Nie</w:t>
            </w:r>
          </w:p>
        </w:tc>
      </w:tr>
      <w:tr w:rsidR="00D9220B">
        <w:trPr>
          <w:trHeight w:val="675"/>
          <w:jc w:val="center"/>
        </w:trPr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>8.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Prezentowany przez przedsiębiorcę produkt/usługa nie podlega wykluczeniu z możliwości ubiegania się o pomoc publiczną na targi (Rozporządzenie nr 651/2014) oraz pomocy de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minimis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(Rozporządzenie nr 1407/2013)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 /Nie</w:t>
            </w:r>
          </w:p>
        </w:tc>
      </w:tr>
      <w:tr w:rsidR="00D9220B">
        <w:trPr>
          <w:trHeight w:val="455"/>
          <w:jc w:val="center"/>
        </w:trPr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>9*</w:t>
            </w:r>
          </w:p>
        </w:tc>
        <w:tc>
          <w:tcPr>
            <w:tcW w:w="7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>Przedsiębiorca po raz pierwszy będzie brał udział w wyjeździe organizowanym przez partner</w:t>
            </w:r>
            <w:r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ó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 projektu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Tak/Nie</w:t>
            </w:r>
          </w:p>
        </w:tc>
      </w:tr>
    </w:tbl>
    <w:p w:rsidR="00D9220B" w:rsidRDefault="00D9220B">
      <w:pPr>
        <w:widowControl w:val="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D9220B" w:rsidRDefault="00D9220B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344C1D" w:rsidRDefault="00344C1D">
      <w:pPr>
        <w:rPr>
          <w:rFonts w:ascii="Calibri" w:eastAsia="Calibri" w:hAnsi="Calibri" w:cs="Calibri"/>
          <w:sz w:val="20"/>
          <w:szCs w:val="20"/>
        </w:rPr>
      </w:pPr>
    </w:p>
    <w:p w:rsidR="00D9220B" w:rsidRDefault="00D9220B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90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"/>
        <w:gridCol w:w="1769"/>
        <w:gridCol w:w="6120"/>
        <w:gridCol w:w="870"/>
      </w:tblGrid>
      <w:tr w:rsidR="00D9220B">
        <w:trPr>
          <w:trHeight w:val="227"/>
        </w:trPr>
        <w:tc>
          <w:tcPr>
            <w:tcW w:w="9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Kryteria dodatkowe stanowiące podstawę do oceny merytorycznej</w:t>
            </w:r>
          </w:p>
        </w:tc>
      </w:tr>
      <w:tr w:rsidR="00D9220B">
        <w:trPr>
          <w:trHeight w:val="227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D9220B"/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pStyle w:val="Style7"/>
              <w:widowControl/>
              <w:spacing w:line="240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382" w:type="dxa"/>
              <w:bottom w:w="80" w:type="dxa"/>
              <w:right w:w="80" w:type="dxa"/>
            </w:tcMar>
          </w:tcPr>
          <w:p w:rsidR="00D9220B" w:rsidRDefault="0028586E">
            <w:pPr>
              <w:pStyle w:val="Style7"/>
              <w:widowControl/>
              <w:spacing w:line="240" w:lineRule="auto"/>
              <w:ind w:left="302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kryterium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pStyle w:val="Style7"/>
              <w:widowControl/>
              <w:spacing w:line="240" w:lineRule="auto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it-IT"/>
              </w:rPr>
              <w:t>Ocena</w:t>
            </w:r>
          </w:p>
        </w:tc>
      </w:tr>
      <w:tr w:rsidR="00D9220B">
        <w:trPr>
          <w:trHeight w:val="7886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sz w:val="20"/>
                <w:szCs w:val="20"/>
              </w:rPr>
              <w:t>PRODUKT/ USŁUGA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produktu – ocena odpowiedzi na pytania:</w:t>
            </w:r>
          </w:p>
          <w:p w:rsidR="00D9220B" w:rsidRDefault="0028586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Charakterystyka produktu w stosunku do produkt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</w:rPr>
              <w:t xml:space="preserve">w konkurencji </w:t>
            </w:r>
          </w:p>
          <w:p w:rsidR="00D9220B" w:rsidRDefault="0028586E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Szczegółowa charakterystyka i opis cech </w:t>
            </w:r>
            <w:proofErr w:type="spellStart"/>
            <w:r>
              <w:rPr>
                <w:sz w:val="20"/>
                <w:szCs w:val="20"/>
              </w:rPr>
              <w:t>produktow</w:t>
            </w:r>
            <w:proofErr w:type="spellEnd"/>
            <w:r>
              <w:rPr>
                <w:sz w:val="20"/>
                <w:szCs w:val="20"/>
              </w:rPr>
              <w:t xml:space="preserve"> lub usług przeznaczonych do eksportu na dany rynek zagraniczny – 2 pkt.</w:t>
            </w:r>
          </w:p>
          <w:p w:rsidR="00D9220B" w:rsidRDefault="0028586E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Og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lny opis produkt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 lub usług – 1 pkt. </w:t>
            </w:r>
          </w:p>
          <w:p w:rsidR="00D9220B" w:rsidRDefault="0028586E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Brak opisu – 0 pkt. </w:t>
            </w:r>
          </w:p>
          <w:p w:rsidR="00D9220B" w:rsidRDefault="0028586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Atrakcyjność produktu dla zagranicznych klient</w:t>
            </w:r>
            <w:r>
              <w:rPr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b/>
                <w:bCs/>
                <w:sz w:val="20"/>
                <w:szCs w:val="20"/>
                <w:lang w:val="en-US"/>
              </w:rPr>
              <w:t>w</w:t>
            </w:r>
          </w:p>
          <w:p w:rsidR="00D9220B" w:rsidRDefault="0028586E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Wskazanie i opis trzech cech produktu, </w:t>
            </w:r>
            <w:proofErr w:type="spellStart"/>
            <w:r>
              <w:rPr>
                <w:sz w:val="20"/>
                <w:szCs w:val="20"/>
              </w:rPr>
              <w:t>kt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re mogą wpływać na jego atrakcyjność dla zagranicznych klient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– 2 pkt</w:t>
            </w:r>
          </w:p>
          <w:p w:rsidR="00D9220B" w:rsidRDefault="0028586E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Og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lny opis cech produktu, </w:t>
            </w:r>
            <w:proofErr w:type="spellStart"/>
            <w:r>
              <w:rPr>
                <w:sz w:val="20"/>
                <w:szCs w:val="20"/>
              </w:rPr>
              <w:t>kt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re mogą być atrakcyjne dla klient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zagranicznych – 1 pkt.</w:t>
            </w:r>
          </w:p>
          <w:p w:rsidR="00D9220B" w:rsidRDefault="0028586E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Brak opisu cech produktu, </w:t>
            </w:r>
            <w:proofErr w:type="spellStart"/>
            <w:r>
              <w:rPr>
                <w:sz w:val="20"/>
                <w:szCs w:val="20"/>
              </w:rPr>
              <w:t>kt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re mogą być atrakcyjne dla klient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 zagranicznych – 0 pkt.</w:t>
            </w:r>
          </w:p>
          <w:p w:rsidR="00D9220B" w:rsidRDefault="00D9220B">
            <w:pPr>
              <w:pStyle w:val="Akapitzlist"/>
              <w:rPr>
                <w:sz w:val="20"/>
                <w:szCs w:val="20"/>
              </w:rPr>
            </w:pPr>
          </w:p>
          <w:p w:rsidR="00D9220B" w:rsidRDefault="0028586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Posiadane certyfikaty, patenty, nagrody dla produktu (max 3 pkt)</w:t>
            </w:r>
          </w:p>
          <w:p w:rsidR="00D9220B" w:rsidRDefault="0028586E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Wskazanie przynajmniej jednego certyfikatu – 1 pkt.</w:t>
            </w:r>
          </w:p>
          <w:p w:rsidR="00D9220B" w:rsidRDefault="0028586E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Wskazanie przynajmniej jednego patentu lub zabezpieczenia dla produktu  – </w:t>
            </w: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pkt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</w:p>
          <w:p w:rsidR="00D9220B" w:rsidRDefault="0028586E">
            <w:pPr>
              <w:pStyle w:val="Akapitzli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Wskazanie przynajmniej jednej nagrody dla produktu – 1 pkt. </w:t>
            </w:r>
          </w:p>
          <w:p w:rsidR="00D9220B" w:rsidRDefault="0028586E">
            <w:pPr>
              <w:pStyle w:val="Akapitzlist"/>
            </w:pPr>
            <w:r>
              <w:rPr>
                <w:sz w:val="20"/>
                <w:szCs w:val="20"/>
              </w:rPr>
              <w:t>- Brak certyfikat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w, patent</w:t>
            </w:r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 xml:space="preserve">w, </w:t>
            </w:r>
            <w:proofErr w:type="spellStart"/>
            <w:r>
              <w:rPr>
                <w:sz w:val="20"/>
                <w:szCs w:val="20"/>
              </w:rPr>
              <w:t>nagr</w:t>
            </w:r>
            <w:proofErr w:type="spellEnd"/>
            <w:r>
              <w:rPr>
                <w:sz w:val="20"/>
                <w:szCs w:val="20"/>
                <w:lang w:val="es-ES_tradnl"/>
              </w:rPr>
              <w:t>ó</w:t>
            </w:r>
            <w:r>
              <w:rPr>
                <w:sz w:val="20"/>
                <w:szCs w:val="20"/>
              </w:rPr>
              <w:t>d – 0 pkt.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pStyle w:val="Style7"/>
              <w:widowControl/>
              <w:spacing w:line="240" w:lineRule="auto"/>
            </w:pPr>
            <w:r>
              <w:rPr>
                <w:rFonts w:ascii="Cambria" w:eastAsia="Cambria" w:hAnsi="Cambria" w:cs="Cambria"/>
                <w:sz w:val="20"/>
                <w:szCs w:val="20"/>
              </w:rPr>
              <w:t>0-7 pkt</w:t>
            </w:r>
          </w:p>
        </w:tc>
      </w:tr>
      <w:tr w:rsidR="00D9220B">
        <w:trPr>
          <w:trHeight w:val="1987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Arial" w:hAnsi="Arial"/>
                <w:sz w:val="20"/>
                <w:szCs w:val="20"/>
                <w:lang w:val="es-ES_tradnl"/>
              </w:rPr>
              <w:t>DO</w:t>
            </w:r>
            <w:r>
              <w:rPr>
                <w:rFonts w:ascii="Arial" w:hAnsi="Arial"/>
                <w:sz w:val="20"/>
                <w:szCs w:val="20"/>
              </w:rPr>
              <w:t xml:space="preserve">ŚWIADCZENIE EKSPORTOWE 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B1738D">
            <w:pPr>
              <w:pStyle w:val="Style7"/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Działalność</w:t>
            </w:r>
            <w:r w:rsidR="0028586E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eksportowa </w:t>
            </w:r>
          </w:p>
          <w:p w:rsidR="00D9220B" w:rsidRDefault="0028586E">
            <w:pPr>
              <w:pStyle w:val="Style7"/>
              <w:widowControl/>
              <w:spacing w:line="240" w:lineRule="auto"/>
              <w:ind w:left="72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 Przedsiębiorca prowadzi działalność eksportową – 2 pkt</w:t>
            </w:r>
          </w:p>
          <w:p w:rsidR="00D9220B" w:rsidRDefault="00B1738D">
            <w:pPr>
              <w:pStyle w:val="Style7"/>
              <w:widowControl/>
              <w:spacing w:line="240" w:lineRule="auto"/>
              <w:ind w:left="72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 Przedsię</w:t>
            </w:r>
            <w:bookmarkStart w:id="0" w:name="_GoBack"/>
            <w:bookmarkEnd w:id="0"/>
            <w:r w:rsidR="0028586E">
              <w:rPr>
                <w:rFonts w:ascii="Cambria" w:eastAsia="Cambria" w:hAnsi="Cambria" w:cs="Cambria"/>
                <w:sz w:val="20"/>
                <w:szCs w:val="20"/>
              </w:rPr>
              <w:t>biorca nie prowadzi działalności eksportowej – 0 pkt</w:t>
            </w:r>
          </w:p>
          <w:p w:rsidR="00D9220B" w:rsidRDefault="0028586E">
            <w:pPr>
              <w:pStyle w:val="Style7"/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ascii="Cambria" w:eastAsia="Cambria" w:hAnsi="Cambria" w:cs="Cambria"/>
                <w:sz w:val="20"/>
                <w:szCs w:val="20"/>
                <w:lang w:val="de-DE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lang w:val="de-DE"/>
              </w:rPr>
              <w:t>Do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świadczenie w uczestnictwie w międzynarodowych wydarzeniach gospodarczych poza granicami RP </w:t>
            </w:r>
          </w:p>
          <w:p w:rsidR="00D9220B" w:rsidRDefault="0028586E">
            <w:pPr>
              <w:pStyle w:val="Style7"/>
              <w:widowControl/>
              <w:spacing w:line="240" w:lineRule="auto"/>
              <w:ind w:left="72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 Przedsiębiorca uczestniczył w międzynarodowych wydarzeniach gospodarczych poza granicami RP – 2 pkt</w:t>
            </w:r>
          </w:p>
          <w:p w:rsidR="00D9220B" w:rsidRDefault="0028586E">
            <w:pPr>
              <w:pStyle w:val="Style7"/>
              <w:widowControl/>
              <w:spacing w:line="240" w:lineRule="auto"/>
              <w:ind w:left="72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>- Przedsiębiorca nie uczestniczył w międzynarodowych wydarzeniach gospodarczych poza granicami RP – 0 pkt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</w:tcPr>
          <w:p w:rsidR="00D9220B" w:rsidRPr="00DA6439" w:rsidRDefault="0028586E" w:rsidP="00DA6439">
            <w:pPr>
              <w:pStyle w:val="Style7"/>
              <w:widowControl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A6439">
              <w:rPr>
                <w:rFonts w:ascii="Cambria" w:eastAsia="Cambria" w:hAnsi="Cambria" w:cs="Cambria"/>
                <w:sz w:val="20"/>
                <w:szCs w:val="20"/>
              </w:rPr>
              <w:t>0-4 pkt</w:t>
            </w:r>
          </w:p>
        </w:tc>
      </w:tr>
      <w:tr w:rsidR="00D9220B">
        <w:trPr>
          <w:trHeight w:val="2647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sz w:val="20"/>
                <w:szCs w:val="20"/>
              </w:rPr>
              <w:t xml:space="preserve">PLANY ROZWOJU EKSPORTU 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pStyle w:val="Style7"/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Plan rozwoju eksportu </w:t>
            </w:r>
          </w:p>
          <w:p w:rsidR="00D9220B" w:rsidRDefault="0028586E">
            <w:pPr>
              <w:pStyle w:val="Style7"/>
              <w:widowControl/>
              <w:spacing w:line="240" w:lineRule="auto"/>
              <w:ind w:left="72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- Przedsiębiorca posiada plan rozwoju eksportu – </w:t>
            </w:r>
            <w:r>
              <w:rPr>
                <w:rFonts w:ascii="Cambria" w:eastAsia="Cambria" w:hAnsi="Cambria" w:cs="Cambria"/>
                <w:sz w:val="20"/>
                <w:szCs w:val="20"/>
                <w:lang w:val="ru-RU"/>
              </w:rPr>
              <w:t>1 pkt</w:t>
            </w:r>
          </w:p>
          <w:p w:rsidR="00D9220B" w:rsidRDefault="0028586E">
            <w:pPr>
              <w:pStyle w:val="Style7"/>
              <w:widowControl/>
              <w:spacing w:line="240" w:lineRule="auto"/>
              <w:ind w:left="720"/>
              <w:jc w:val="lef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- Przedsiębiorca nie posiada planu rozwoju eksportu – 0 pkt</w:t>
            </w:r>
          </w:p>
          <w:p w:rsidR="00D9220B" w:rsidRDefault="0028586E">
            <w:pPr>
              <w:pStyle w:val="Style7"/>
              <w:widowControl/>
              <w:spacing w:line="240" w:lineRule="auto"/>
              <w:ind w:left="720" w:hanging="335"/>
              <w:jc w:val="lef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2.   Zgodność kierunku wydarzenia z działaniami  firmy  w zakresie penetracji rynku</w:t>
            </w:r>
          </w:p>
          <w:p w:rsidR="00D9220B" w:rsidRDefault="0028586E">
            <w:pPr>
              <w:pStyle w:val="Style7"/>
              <w:widowControl/>
              <w:spacing w:line="240" w:lineRule="auto"/>
              <w:ind w:left="720" w:hanging="335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- Przedsiębiorca uargumentował zgodność kierunku misji z działaniami/planami  penetracji tego samego rynku zagranicznego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  <w:t xml:space="preserve"> (przeprowadził analizę, ma już kontakty na tym rynku, ma klient</w:t>
            </w:r>
            <w:r>
              <w:rPr>
                <w:rFonts w:ascii="Cambria" w:eastAsia="Cambria" w:hAnsi="Cambria" w:cs="Cambria"/>
                <w:sz w:val="20"/>
                <w:szCs w:val="20"/>
                <w:lang w:val="es-ES_tradnl"/>
              </w:rPr>
              <w:t>ó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w partner</w:t>
            </w:r>
            <w:r>
              <w:rPr>
                <w:rFonts w:ascii="Cambria" w:eastAsia="Cambria" w:hAnsi="Cambria" w:cs="Cambria"/>
                <w:sz w:val="20"/>
                <w:szCs w:val="20"/>
                <w:lang w:val="es-ES_tradnl"/>
              </w:rPr>
              <w:t>ó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w z tego rynku itd.) –  2 pkt. 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  <w:t>- Brak działań na rynku lub brak opisu –0 pkt.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368" w:type="dxa"/>
              <w:bottom w:w="80" w:type="dxa"/>
              <w:right w:w="80" w:type="dxa"/>
            </w:tcMar>
          </w:tcPr>
          <w:p w:rsidR="00D9220B" w:rsidRDefault="0028586E" w:rsidP="00DA6439">
            <w:pPr>
              <w:pStyle w:val="Style7"/>
              <w:widowControl/>
              <w:spacing w:line="240" w:lineRule="auto"/>
            </w:pPr>
            <w:r w:rsidRPr="00DA6439">
              <w:rPr>
                <w:rFonts w:ascii="Cambria" w:eastAsia="Cambria" w:hAnsi="Cambria" w:cs="Cambria"/>
                <w:sz w:val="20"/>
                <w:szCs w:val="20"/>
              </w:rPr>
              <w:t>0-3 pkt</w:t>
            </w:r>
          </w:p>
        </w:tc>
      </w:tr>
      <w:tr w:rsidR="00D9220B">
        <w:trPr>
          <w:trHeight w:val="1327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r>
              <w:rPr>
                <w:sz w:val="20"/>
                <w:szCs w:val="20"/>
              </w:rPr>
              <w:t>UDZIAŁ W INNYCH DZIAŁ</w:t>
            </w:r>
            <w:r>
              <w:rPr>
                <w:sz w:val="20"/>
                <w:szCs w:val="20"/>
                <w:lang w:val="de-DE"/>
              </w:rPr>
              <w:t>ANIACH PROJEKTU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20B" w:rsidRDefault="0028586E">
            <w:pPr>
              <w:pStyle w:val="Style7"/>
              <w:widowControl/>
              <w:numPr>
                <w:ilvl w:val="0"/>
                <w:numId w:val="4"/>
              </w:numPr>
              <w:spacing w:line="240" w:lineRule="auto"/>
              <w:jc w:val="lef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Badanie </w:t>
            </w:r>
            <w:proofErr w:type="spell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Proeksport</w:t>
            </w:r>
            <w:proofErr w:type="spell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  <w:p w:rsidR="00D9220B" w:rsidRDefault="0028586E">
            <w:pPr>
              <w:pStyle w:val="Style7"/>
              <w:widowControl/>
              <w:spacing w:line="240" w:lineRule="auto"/>
              <w:ind w:left="720"/>
              <w:jc w:val="lef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- Przedsiębiorca wziął udział w badaniu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Proeksport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prowadzonym przez Brokera Eksportowego – </w:t>
            </w:r>
            <w:r>
              <w:rPr>
                <w:rFonts w:ascii="Cambria" w:eastAsia="Cambria" w:hAnsi="Cambria" w:cs="Cambria"/>
                <w:sz w:val="20"/>
                <w:szCs w:val="20"/>
                <w:lang w:val="ru-RU"/>
              </w:rPr>
              <w:t>1 pkt</w:t>
            </w:r>
          </w:p>
          <w:p w:rsidR="00D9220B" w:rsidRDefault="0028586E">
            <w:pPr>
              <w:pStyle w:val="Style7"/>
              <w:widowControl/>
              <w:spacing w:line="240" w:lineRule="auto"/>
              <w:ind w:left="720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- Przedsiębiorca nie brał udziału w badaniu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Proeksport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prowadzonym przez Brokera Eksportowego – 0 pkt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368" w:type="dxa"/>
              <w:bottom w:w="80" w:type="dxa"/>
              <w:right w:w="80" w:type="dxa"/>
            </w:tcMar>
          </w:tcPr>
          <w:p w:rsidR="00D9220B" w:rsidRPr="00DA6439" w:rsidRDefault="0028586E" w:rsidP="00DA6439">
            <w:pPr>
              <w:pStyle w:val="Style7"/>
              <w:widowControl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DA6439">
              <w:rPr>
                <w:rFonts w:ascii="Cambria" w:eastAsia="Cambria" w:hAnsi="Cambria" w:cs="Cambria"/>
                <w:sz w:val="20"/>
                <w:szCs w:val="20"/>
              </w:rPr>
              <w:t>0-1 pkt</w:t>
            </w:r>
          </w:p>
        </w:tc>
      </w:tr>
    </w:tbl>
    <w:p w:rsidR="00D9220B" w:rsidRDefault="00D9220B">
      <w:pPr>
        <w:widowControl w:val="0"/>
      </w:pPr>
    </w:p>
    <w:sectPr w:rsidR="00D9220B">
      <w:headerReference w:type="default" r:id="rId7"/>
      <w:footerReference w:type="default" r:id="rId8"/>
      <w:pgSz w:w="11900" w:h="16840"/>
      <w:pgMar w:top="1985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4A7" w:rsidRDefault="0028586E">
      <w:r>
        <w:separator/>
      </w:r>
    </w:p>
  </w:endnote>
  <w:endnote w:type="continuationSeparator" w:id="0">
    <w:p w:rsidR="007E54A7" w:rsidRDefault="0028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0B" w:rsidRDefault="00D9220B">
    <w:pPr>
      <w:pStyle w:val="Stopka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4A7" w:rsidRDefault="0028586E">
      <w:r>
        <w:separator/>
      </w:r>
    </w:p>
  </w:footnote>
  <w:footnote w:type="continuationSeparator" w:id="0">
    <w:p w:rsidR="007E54A7" w:rsidRDefault="00285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0B" w:rsidRDefault="0028586E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209550</wp:posOffset>
          </wp:positionH>
          <wp:positionV relativeFrom="page">
            <wp:posOffset>344308</wp:posOffset>
          </wp:positionV>
          <wp:extent cx="7200900" cy="774424"/>
          <wp:effectExtent l="0" t="0" r="0" b="0"/>
          <wp:wrapNone/>
          <wp:docPr id="1073741825" name="officeArt object" descr="Obraz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45" descr="Obraz 4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0" cy="7744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4667250</wp:posOffset>
          </wp:positionH>
          <wp:positionV relativeFrom="page">
            <wp:posOffset>9551034</wp:posOffset>
          </wp:positionV>
          <wp:extent cx="2781300" cy="1021184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10211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328294</wp:posOffset>
              </wp:positionH>
              <wp:positionV relativeFrom="page">
                <wp:posOffset>9782175</wp:posOffset>
              </wp:positionV>
              <wp:extent cx="4000500" cy="685800"/>
              <wp:effectExtent l="0" t="0" r="0" b="0"/>
              <wp:wrapNone/>
              <wp:docPr id="1073741827" name="officeArt object" descr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685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9220B" w:rsidRDefault="0028586E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Regionalny Program Operacyjny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Wojew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  <w:lang w:val="es-ES_tradnl"/>
                            </w:rPr>
                            <w:t>ó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dztwa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Pomorskiego na lata 2014 - 2020</w:t>
                          </w:r>
                        </w:p>
                        <w:p w:rsidR="00D9220B" w:rsidRDefault="00D9220B">
                          <w:pPr>
                            <w:rPr>
                              <w:rFonts w:ascii="Calibri" w:eastAsia="Calibri" w:hAnsi="Calibri" w:cs="Calibri"/>
                              <w:sz w:val="10"/>
                              <w:szCs w:val="10"/>
                            </w:rPr>
                          </w:pPr>
                        </w:p>
                        <w:p w:rsidR="00D9220B" w:rsidRDefault="0028586E">
                          <w:pP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PPNT Gdynia, al. Zwycięstwa 96/98, 81-451 Gdynia</w:t>
                          </w:r>
                        </w:p>
                        <w:p w:rsidR="00D9220B" w:rsidRDefault="0028586E">
                          <w:pP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+48 58 </w:t>
                          </w:r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  <w:lang w:val="ru-RU"/>
                            </w:rPr>
                            <w:t>880 81 50</w:t>
                          </w:r>
                        </w:p>
                        <w:p w:rsidR="00D9220B" w:rsidRDefault="0028586E">
                          <w:r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  <w:t>www.ppnt.pl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Pole tekstowe 3" style="position:absolute;margin-left:25.85pt;margin-top:770.25pt;width:315pt;height:54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" filled="f" stroked="f" strokeweight="1pt">
              <v:stroke miterlimit="4"/>
              <v:textbox inset="1.27mm,1.27mm,1.27mm,1.27mm">
                <w:txbxContent>
                  <w:p w:rsidR="00D9220B" w:rsidRDefault="0028586E">
                    <w:pP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 xml:space="preserve">Regionalny Program Operacyjny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Wojew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  <w:lang w:val="es-ES_tradnl"/>
                      </w:rPr>
                      <w:t>ó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dztwa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 xml:space="preserve"> Pomorskiego na lata 2014 - 2020</w:t>
                    </w:r>
                  </w:p>
                  <w:p w:rsidR="00D9220B" w:rsidRDefault="00D9220B">
                    <w:pPr>
                      <w:rPr>
                        <w:rFonts w:ascii="Calibri" w:eastAsia="Calibri" w:hAnsi="Calibri" w:cs="Calibri"/>
                        <w:sz w:val="10"/>
                        <w:szCs w:val="10"/>
                      </w:rPr>
                    </w:pPr>
                  </w:p>
                  <w:p w:rsidR="00D9220B" w:rsidRDefault="0028586E">
                    <w:pP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PPNT Gdynia, al. Zwycięstwa 96/98, 81-451 Gdynia</w:t>
                    </w:r>
                  </w:p>
                  <w:p w:rsidR="00D9220B" w:rsidRDefault="0028586E">
                    <w:pP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+48 58 </w:t>
                    </w:r>
                    <w:r>
                      <w:rPr>
                        <w:rFonts w:ascii="Calibri" w:eastAsia="Calibri" w:hAnsi="Calibri" w:cs="Calibri"/>
                        <w:sz w:val="16"/>
                        <w:szCs w:val="16"/>
                        <w:lang w:val="ru-RU"/>
                      </w:rPr>
                      <w:t>880 81 50</w:t>
                    </w:r>
                  </w:p>
                  <w:p w:rsidR="00D9220B" w:rsidRDefault="0028586E">
                    <w:r>
                      <w:rPr>
                        <w:rFonts w:ascii="Calibri" w:eastAsia="Calibri" w:hAnsi="Calibri" w:cs="Calibri"/>
                        <w:sz w:val="16"/>
                        <w:szCs w:val="16"/>
                      </w:rPr>
                      <w:t>www.ppnt.pl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80174"/>
    <w:multiLevelType w:val="hybridMultilevel"/>
    <w:tmpl w:val="D47AFE46"/>
    <w:lvl w:ilvl="0" w:tplc="4B1490B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30CB0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44FEEE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5EDD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2D56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5CE282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EC0D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6052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05F6E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F24142A"/>
    <w:multiLevelType w:val="hybridMultilevel"/>
    <w:tmpl w:val="7B40A86C"/>
    <w:lvl w:ilvl="0" w:tplc="DC880B7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98A0B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B01B7E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E9DB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02290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0CDAD4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16652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32BA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6AE47E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A05637"/>
    <w:multiLevelType w:val="hybridMultilevel"/>
    <w:tmpl w:val="8CF4FE70"/>
    <w:lvl w:ilvl="0" w:tplc="DD22183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7454B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E41582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5EFB9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1C82E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E0DDF4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06F7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2A6AD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5A3DE2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1C20195"/>
    <w:multiLevelType w:val="hybridMultilevel"/>
    <w:tmpl w:val="CDA00DBA"/>
    <w:lvl w:ilvl="0" w:tplc="096E445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3EAE7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BAE8CE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646A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CC22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CEF724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383E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0039D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C41AA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0B"/>
    <w:rsid w:val="0028586E"/>
    <w:rsid w:val="00344C1D"/>
    <w:rsid w:val="007004D0"/>
    <w:rsid w:val="007E54A7"/>
    <w:rsid w:val="00844D2E"/>
    <w:rsid w:val="00B1738D"/>
    <w:rsid w:val="00D9220B"/>
    <w:rsid w:val="00D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81A24-14C3-4994-85F8-191577D2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Style7">
    <w:name w:val="Style7"/>
    <w:pPr>
      <w:widowControl w:val="0"/>
      <w:spacing w:line="379" w:lineRule="exact"/>
      <w:jc w:val="center"/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C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C1D"/>
    <w:rPr>
      <w:rFonts w:ascii="Segoe UI" w:eastAsia="Cambria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Fedorowicz</cp:lastModifiedBy>
  <cp:revision>6</cp:revision>
  <cp:lastPrinted>2019-03-12T08:00:00Z</cp:lastPrinted>
  <dcterms:created xsi:type="dcterms:W3CDTF">2019-03-12T07:58:00Z</dcterms:created>
  <dcterms:modified xsi:type="dcterms:W3CDTF">2019-10-04T10:59:00Z</dcterms:modified>
</cp:coreProperties>
</file>