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05FA" w:rsidRDefault="00A005FA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Umowa nr </w:t>
      </w:r>
    </w:p>
    <w:p w:rsidR="00A005FA" w:rsidRDefault="00A005FA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dofinansowanie uczestnictwa w targach </w:t>
      </w:r>
      <w:proofErr w:type="spellStart"/>
      <w:r w:rsidR="00BC7FA1">
        <w:rPr>
          <w:rFonts w:ascii="Calibri" w:eastAsia="Calibri" w:hAnsi="Calibri" w:cs="Calibri"/>
          <w:b/>
          <w:bCs/>
          <w:sz w:val="22"/>
          <w:szCs w:val="22"/>
        </w:rPr>
        <w:t>Didac</w:t>
      </w:r>
      <w:proofErr w:type="spellEnd"/>
      <w:r w:rsidR="00BC7FA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="00BC7FA1">
        <w:rPr>
          <w:rFonts w:ascii="Calibri" w:eastAsia="Calibri" w:hAnsi="Calibri" w:cs="Calibri"/>
          <w:b/>
          <w:bCs/>
          <w:sz w:val="22"/>
          <w:szCs w:val="22"/>
        </w:rPr>
        <w:t>India</w:t>
      </w:r>
      <w:proofErr w:type="spellEnd"/>
      <w:r w:rsidR="00BC7FA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2019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AF4641">
        <w:rPr>
          <w:rFonts w:ascii="Calibri" w:eastAsia="Calibri" w:hAnsi="Calibri" w:cs="Calibri"/>
          <w:sz w:val="22"/>
          <w:szCs w:val="22"/>
        </w:rPr>
        <w:t xml:space="preserve">re odbędą się w </w:t>
      </w:r>
      <w:proofErr w:type="spellStart"/>
      <w:r w:rsidR="00AF4641">
        <w:rPr>
          <w:rFonts w:ascii="Calibri" w:eastAsia="Calibri" w:hAnsi="Calibri" w:cs="Calibri"/>
          <w:sz w:val="22"/>
          <w:szCs w:val="22"/>
        </w:rPr>
        <w:t>Bengaluru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w dniach </w:t>
      </w:r>
      <w:r w:rsidR="00AA4138">
        <w:rPr>
          <w:rFonts w:ascii="Calibri" w:eastAsia="Calibri" w:hAnsi="Calibri" w:cs="Calibri"/>
          <w:b/>
          <w:bCs/>
          <w:sz w:val="22"/>
          <w:szCs w:val="22"/>
        </w:rPr>
        <w:t>24-26 września</w:t>
      </w:r>
      <w:r>
        <w:rPr>
          <w:rFonts w:ascii="Calibri" w:eastAsia="Calibri" w:hAnsi="Calibri" w:cs="Calibri"/>
          <w:b/>
          <w:bCs/>
          <w:sz w:val="22"/>
          <w:szCs w:val="22"/>
          <w:lang w:val="pt-PT"/>
        </w:rPr>
        <w:t xml:space="preserve"> 2019 r</w:t>
      </w:r>
      <w:r>
        <w:rPr>
          <w:rFonts w:ascii="Calibri" w:eastAsia="Calibri" w:hAnsi="Calibri" w:cs="Calibri"/>
          <w:sz w:val="22"/>
          <w:szCs w:val="22"/>
        </w:rPr>
        <w:t xml:space="preserve">, organizowanym przez Pomorski Park Naukowo-Technologiczny Gdynia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pomorskim”, realizowanego w ramach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2014-2020, zwanego dalej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zawarta w Gdynia w dniu  ……………..  pomiędzy: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Gmin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ą Miasta Gdynia </w:t>
      </w:r>
      <w:r w:rsidR="00BC7FA1">
        <w:rPr>
          <w:rFonts w:ascii="Calibri" w:eastAsia="Calibri" w:hAnsi="Calibri" w:cs="Calibri"/>
          <w:sz w:val="22"/>
          <w:szCs w:val="22"/>
        </w:rPr>
        <w:t>z siedzibą al. Marszałka Piłsuds</w:t>
      </w:r>
      <w:r>
        <w:rPr>
          <w:rFonts w:ascii="Calibri" w:eastAsia="Calibri" w:hAnsi="Calibri" w:cs="Calibri"/>
          <w:sz w:val="22"/>
          <w:szCs w:val="22"/>
        </w:rPr>
        <w:t>kiego 52/54, 81-382 Gdynia, reprezentowaną przez: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……………………………………..- …………………………. Pomorskiego Parku Naukowo-Technologicznego Gdynia, Jednostki Budżetowej Gminy Miasta Gdyni, z siedzibą przy al. Zwycięstwa 96/98, 81-451 Gdynia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zwaną dalej „</w:t>
      </w:r>
      <w:r>
        <w:rPr>
          <w:rFonts w:ascii="Calibri" w:eastAsia="Calibri" w:hAnsi="Calibri" w:cs="Calibri"/>
          <w:b/>
          <w:bCs/>
          <w:sz w:val="22"/>
          <w:szCs w:val="22"/>
        </w:rPr>
        <w:t>Organizatorem</w:t>
      </w:r>
      <w:r>
        <w:rPr>
          <w:rFonts w:ascii="Calibri" w:eastAsia="Calibri" w:hAnsi="Calibri" w:cs="Calibri"/>
          <w:sz w:val="22"/>
          <w:szCs w:val="22"/>
        </w:rPr>
        <w:t>”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zwanym dalej „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Przedsiębiorcą</w:t>
      </w:r>
      <w:r>
        <w:rPr>
          <w:rFonts w:ascii="Calibri" w:eastAsia="Calibri" w:hAnsi="Calibri" w:cs="Calibri"/>
          <w:sz w:val="22"/>
          <w:szCs w:val="22"/>
        </w:rPr>
        <w:t>”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:rsidR="00A005FA" w:rsidRDefault="00A005FA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Przedmiotem umowy jest udzielenie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dofinansowania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C7FA1">
        <w:rPr>
          <w:rFonts w:ascii="Calibri" w:eastAsia="Calibri" w:hAnsi="Calibri" w:cs="Calibri"/>
          <w:sz w:val="22"/>
          <w:szCs w:val="22"/>
        </w:rPr>
        <w:t xml:space="preserve">jego udziału w targach </w:t>
      </w:r>
      <w:proofErr w:type="spellStart"/>
      <w:r w:rsidR="00BC7FA1">
        <w:rPr>
          <w:rFonts w:ascii="Calibri" w:eastAsia="Calibri" w:hAnsi="Calibri" w:cs="Calibri"/>
          <w:sz w:val="22"/>
          <w:szCs w:val="22"/>
        </w:rPr>
        <w:t>Didac</w:t>
      </w:r>
      <w:proofErr w:type="spellEnd"/>
      <w:r w:rsidR="00BC7FA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C7FA1">
        <w:rPr>
          <w:rFonts w:ascii="Calibri" w:eastAsia="Calibri" w:hAnsi="Calibri" w:cs="Calibri"/>
          <w:sz w:val="22"/>
          <w:szCs w:val="22"/>
        </w:rPr>
        <w:t>India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2019,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</w:t>
      </w:r>
      <w:r w:rsidR="00AF4641"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 w:rsidR="00AF4641">
        <w:rPr>
          <w:rFonts w:ascii="Calibri" w:eastAsia="Calibri" w:hAnsi="Calibri" w:cs="Calibri"/>
          <w:sz w:val="22"/>
          <w:szCs w:val="22"/>
        </w:rPr>
        <w:t>Bengaluru</w:t>
      </w:r>
      <w:proofErr w:type="spellEnd"/>
      <w:r w:rsidR="00AA4138">
        <w:rPr>
          <w:rFonts w:ascii="Calibri" w:eastAsia="Calibri" w:hAnsi="Calibri" w:cs="Calibri"/>
          <w:sz w:val="22"/>
          <w:szCs w:val="22"/>
        </w:rPr>
        <w:t xml:space="preserve"> </w:t>
      </w:r>
      <w:r w:rsidR="00AA4138" w:rsidRPr="00AA4138">
        <w:rPr>
          <w:rFonts w:ascii="Calibri" w:eastAsia="Calibri" w:hAnsi="Calibri" w:cs="Calibri"/>
          <w:bCs/>
          <w:sz w:val="22"/>
          <w:szCs w:val="22"/>
        </w:rPr>
        <w:t>w dniach 24-26 września</w:t>
      </w:r>
      <w:r w:rsidR="00AA4138" w:rsidRPr="00AA4138">
        <w:rPr>
          <w:rFonts w:ascii="Calibri" w:eastAsia="Calibri" w:hAnsi="Calibri" w:cs="Calibri"/>
          <w:bCs/>
          <w:sz w:val="22"/>
          <w:szCs w:val="22"/>
          <w:lang w:val="pt-PT"/>
        </w:rPr>
        <w:t xml:space="preserve"> 2019</w:t>
      </w:r>
      <w:r w:rsidRPr="00AA4138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 Uczestnictwo w Wyjeździe będzie dla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wsparciem udzielanym: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jako pomoc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 mis (</w:t>
      </w:r>
      <w:proofErr w:type="spellStart"/>
      <w:r>
        <w:rPr>
          <w:rFonts w:ascii="Calibri" w:eastAsia="Calibri" w:hAnsi="Calibri" w:cs="Calibri"/>
          <w:sz w:val="22"/>
          <w:szCs w:val="22"/>
        </w:rPr>
        <w:t>Dz.U.UE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L 352 z 24.12.2013),</w:t>
      </w: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Koszty uczestnictwa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pokrywane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obejmują: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- koszt prz</w:t>
      </w:r>
      <w:r w:rsidR="00BC7FA1">
        <w:rPr>
          <w:rFonts w:ascii="Calibri" w:eastAsia="Calibri" w:hAnsi="Calibri" w:cs="Calibri"/>
          <w:sz w:val="22"/>
          <w:szCs w:val="22"/>
        </w:rPr>
        <w:t>el</w:t>
      </w:r>
      <w:r w:rsidR="00AF4641">
        <w:rPr>
          <w:rFonts w:ascii="Calibri" w:eastAsia="Calibri" w:hAnsi="Calibri" w:cs="Calibri"/>
          <w:sz w:val="22"/>
          <w:szCs w:val="22"/>
        </w:rPr>
        <w:t xml:space="preserve">otu na trasie Gdańsk -  </w:t>
      </w:r>
      <w:proofErr w:type="spellStart"/>
      <w:r w:rsidR="00AF4641">
        <w:rPr>
          <w:rFonts w:ascii="Calibri" w:eastAsia="Calibri" w:hAnsi="Calibri" w:cs="Calibri"/>
          <w:sz w:val="22"/>
          <w:szCs w:val="22"/>
        </w:rPr>
        <w:t>Bengaluru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 Gdańsk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koszty wynajmu i zabudowy powierzchni wystawienniczej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W Wyjeździe bierze udział następujący pracownicy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2.1 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2.2 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Szacunkowy koszt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 w:rsidR="00BC7FA1">
        <w:rPr>
          <w:rFonts w:ascii="Calibri" w:eastAsia="Calibri" w:hAnsi="Calibri" w:cs="Calibri"/>
          <w:sz w:val="22"/>
          <w:szCs w:val="22"/>
        </w:rPr>
        <w:t xml:space="preserve"> wynosi  26 650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netto/</w:t>
      </w:r>
      <w:r w:rsidR="00AA4138">
        <w:rPr>
          <w:rFonts w:ascii="Calibri" w:eastAsia="Calibri" w:hAnsi="Calibri" w:cs="Calibri"/>
          <w:sz w:val="22"/>
          <w:szCs w:val="22"/>
        </w:rPr>
        <w:t>21 65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  <w:lang w:val="nl-NL"/>
        </w:rPr>
        <w:t xml:space="preserve"> z</w:t>
      </w:r>
      <w:r>
        <w:rPr>
          <w:rFonts w:ascii="Calibri" w:eastAsia="Calibri" w:hAnsi="Calibri" w:cs="Calibri"/>
          <w:sz w:val="22"/>
          <w:szCs w:val="22"/>
        </w:rPr>
        <w:t xml:space="preserve">ł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netto,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Maksymalny poziom dofinansowania:</w:t>
      </w:r>
    </w:p>
    <w:p w:rsidR="00A005FA" w:rsidRDefault="00B34BE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85% kosztu wskazanego w § 2 ust. 3,  w przypadku skorzystania z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:rsidR="00A005FA" w:rsidRDefault="00B34BE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50% kosztu wskazanego w § 2 ust. 3,  w przypadku skorzystania z pomocy publicznej na targi.</w:t>
      </w:r>
    </w:p>
    <w:p w:rsidR="00A005FA" w:rsidRDefault="00A005FA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 Koszty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nieobjęte dofinansowaniem będą stanowiły wkł</w:t>
      </w:r>
      <w:r w:rsidRPr="00B34BE7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Po zakończeniu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i rozliczeniu wszystkich faktur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ustali ostateczną wysokość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Wyjeździe i na tej podstawie ostateczną wysokość wkładu własnego i wystawi:</w:t>
      </w:r>
    </w:p>
    <w:p w:rsidR="00A005FA" w:rsidRDefault="00B34BE7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uczestnikom będącym czynnymi podatnikami podatku VAT - fakturę VAT z tytułu ostatecznego kosztu uczestnictwa. Faktura będzie obejmowała wkł</w:t>
      </w:r>
      <w:r w:rsidRPr="00B34BE7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netto plus 23% VAT oraz dofinansowanie netto plus 23 % VAT.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zobowiązany do zapłaty wkładu własnego wraz z </w:t>
      </w:r>
      <w:proofErr w:type="spellStart"/>
      <w:r>
        <w:rPr>
          <w:rFonts w:ascii="Calibri" w:eastAsia="Calibri" w:hAnsi="Calibri" w:cs="Calibri"/>
          <w:sz w:val="22"/>
          <w:szCs w:val="22"/>
        </w:rPr>
        <w:t>VATem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oraz </w:t>
      </w:r>
      <w:proofErr w:type="spellStart"/>
      <w:r>
        <w:rPr>
          <w:rFonts w:ascii="Calibri" w:eastAsia="Calibri" w:hAnsi="Calibri" w:cs="Calibri"/>
          <w:sz w:val="22"/>
          <w:szCs w:val="22"/>
        </w:rPr>
        <w:t>VATu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od kwoty dofinansowania.</w:t>
      </w:r>
    </w:p>
    <w:p w:rsidR="00A005FA" w:rsidRDefault="00B34BE7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uczestnikom nie będącym czynnymi podatnikami podatku VAT - notę obciążeniową z tytułu wkładu własnego brutto.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dokonuje rozliczenia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targach po otrzymaniu podpisanej przez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listy obecności oraz listy firm (minimum 25) , z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udało im się nawiązać kontakt w trakcie targów. Rozliczenie nastąpi na podstawie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obejmujących koszty wskazane w § 2 pkt. 1.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8. W przypadku udziału w Wyjeździe mniejszej, niż pierwotnie zaplanowana liczba przedsiębiorstw, szacowany łączny koszt udziału w Wyjeździe podany w pkt.3 może ulec zmianie, co wpłynie także na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wysokość wkładu własnego,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musi być wniesiony przez uczestnika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niezwłocznie poinformuje o tym fakcie zakwalifikowanych do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B34BE7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. Jeśli koszt zmieni się o ponad 30%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miał prawo do rezygnacji z udziału w Wyjeździe bez ponoszenia żadnych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3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jest zobowiązany do wpłaty kaucji zabezpieczającej należyte wykonanie umowy w wysokości 15% szacowanego kosztu uczestn</w:t>
      </w:r>
      <w:r w:rsidR="00AA4138">
        <w:rPr>
          <w:rFonts w:ascii="Calibri" w:eastAsia="Calibri" w:hAnsi="Calibri" w:cs="Calibri"/>
          <w:sz w:val="22"/>
          <w:szCs w:val="22"/>
        </w:rPr>
        <w:t>ictwa w wyjeździe na targi tj. 4 000 zł/ 3 250</w:t>
      </w:r>
      <w:r>
        <w:rPr>
          <w:rFonts w:ascii="Calibri" w:eastAsia="Calibri" w:hAnsi="Calibri" w:cs="Calibri"/>
          <w:sz w:val="22"/>
          <w:szCs w:val="22"/>
          <w:lang w:val="nl-NL"/>
        </w:rPr>
        <w:t xml:space="preserve"> z</w:t>
      </w:r>
      <w:r>
        <w:rPr>
          <w:rFonts w:ascii="Calibri" w:eastAsia="Calibri" w:hAnsi="Calibri" w:cs="Calibri"/>
          <w:sz w:val="22"/>
          <w:szCs w:val="22"/>
        </w:rPr>
        <w:t xml:space="preserve">ł, o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rym mowa w § 2 pkt 3, w terminie 5 dni roboczych od dnia podpisania umowy. Wpłaty należy dokonać na rachunek bankowy PPNT o numerze 02-1440-1084-0000-0000-0448-5939. Brak wpłaty jest jednoznaczny ze skreśleniem z listy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Kaucja, o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rej mowa w pkt. 1 służy zabezpieczeniu wykonania przez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Przedsiębiorcę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obowiązk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wymienionych w § 4 pkt. 1 i 6 Regulaminu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Wyjazdu </w:t>
      </w:r>
      <w:r>
        <w:rPr>
          <w:rFonts w:ascii="Calibri" w:eastAsia="Calibri" w:hAnsi="Calibri" w:cs="Calibri"/>
          <w:sz w:val="22"/>
          <w:szCs w:val="22"/>
        </w:rPr>
        <w:t xml:space="preserve">oraz § 2 pkt 7 Umowy. W przypadku wywiązania się przez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Przedsiębiorcę</w:t>
      </w:r>
      <w:r>
        <w:rPr>
          <w:rFonts w:ascii="Calibri" w:eastAsia="Calibri" w:hAnsi="Calibri" w:cs="Calibri"/>
          <w:sz w:val="22"/>
          <w:szCs w:val="22"/>
        </w:rPr>
        <w:t xml:space="preserve"> ze wskazanych </w:t>
      </w:r>
      <w:proofErr w:type="spellStart"/>
      <w:r>
        <w:rPr>
          <w:rFonts w:ascii="Calibri" w:eastAsia="Calibri" w:hAnsi="Calibri" w:cs="Calibri"/>
          <w:sz w:val="22"/>
          <w:szCs w:val="22"/>
        </w:rPr>
        <w:t>obowiązk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kaucja zostanie </w:t>
      </w:r>
      <w:proofErr w:type="spellStart"/>
      <w:r>
        <w:rPr>
          <w:rFonts w:ascii="Calibri" w:eastAsia="Calibri" w:hAnsi="Calibri" w:cs="Calibri"/>
          <w:sz w:val="22"/>
          <w:szCs w:val="22"/>
        </w:rPr>
        <w:t>zwr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cona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na rachunek bankowy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W przypadku rezygnacji z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, o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rej mowa w §2 pkt.8  wpłacony wkł</w:t>
      </w:r>
      <w:r w:rsidRPr="00B34BE7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zostanie </w:t>
      </w:r>
      <w:proofErr w:type="spellStart"/>
      <w:r>
        <w:rPr>
          <w:rFonts w:ascii="Calibri" w:eastAsia="Calibri" w:hAnsi="Calibri" w:cs="Calibri"/>
          <w:sz w:val="22"/>
          <w:szCs w:val="22"/>
        </w:rPr>
        <w:t>zwr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cony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. W przypadku poniesienia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związanych z udziałem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wpłacona kwota zostanie odpowiednio pomniejszona.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:rsidR="00A005FA" w:rsidRDefault="00A005FA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 oświadcza, że  zapoznał się z Regulaminem uczestnictwa w targach i zobowiązuje się do przestrzegania jego postanowień oraz do pełnego udziału we wszystkich wydarzeniach organizowanych w ramach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Przedsiębiorca</w:t>
      </w:r>
      <w:r>
        <w:rPr>
          <w:rFonts w:ascii="Calibri" w:eastAsia="Calibri" w:hAnsi="Calibri" w:cs="Calibri"/>
          <w:sz w:val="22"/>
          <w:szCs w:val="22"/>
        </w:rPr>
        <w:t xml:space="preserve"> oświadcza, że 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siedzibę i prowadzi działalność na terenie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pomorskiego,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zalicza się do sektora MŚP 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PKD związane z tematyką </w:t>
      </w:r>
      <w:r w:rsidRPr="00B34BE7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</w:p>
    <w:p w:rsidR="00A005FA" w:rsidRDefault="00B34BE7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osoba zgłoszona do udziału w wyjeździe posługuje się językiem angielskim w stopniu umożliwiającym samodzielna prezentację oferty przedsiębiorstwa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prawa autorskie do produkt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prezentowanych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34BE7">
        <w:rPr>
          <w:rFonts w:ascii="Calibri" w:eastAsia="Calibri" w:hAnsi="Calibri" w:cs="Calibri"/>
          <w:sz w:val="22"/>
          <w:szCs w:val="22"/>
        </w:rPr>
        <w:t>w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 wykluczeniu z ubiegania się </w:t>
      </w:r>
      <w:r w:rsidRPr="00B34BE7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- zobowiązuje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proofErr w:type="spellStart"/>
      <w:r>
        <w:rPr>
          <w:rFonts w:ascii="Calibri" w:eastAsia="Calibri" w:hAnsi="Calibri" w:cs="Calibri"/>
          <w:sz w:val="22"/>
          <w:szCs w:val="22"/>
        </w:rPr>
        <w:t>łnego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uczestnictwa w wydarzeniach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34BE7">
        <w:rPr>
          <w:rFonts w:ascii="Calibri" w:eastAsia="Calibri" w:hAnsi="Calibri" w:cs="Calibri"/>
          <w:sz w:val="22"/>
          <w:szCs w:val="22"/>
        </w:rPr>
        <w:t>w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:rsidR="00A005FA" w:rsidRDefault="00B34BE7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realizujących projekt „Pomorskie Broker Eksportowy. Kompleksowe wsparcie eksportu 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pomorskim.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:rsidR="00A005FA" w:rsidRDefault="00A005FA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organizacji </w:t>
      </w:r>
      <w:proofErr w:type="spellStart"/>
      <w:r>
        <w:rPr>
          <w:rFonts w:ascii="Calibri" w:eastAsia="Calibri" w:hAnsi="Calibri" w:cs="Calibri"/>
          <w:sz w:val="22"/>
          <w:szCs w:val="22"/>
        </w:rPr>
        <w:t>wsp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lne</w:t>
      </w:r>
      <w:r w:rsidR="00BC7FA1">
        <w:rPr>
          <w:rFonts w:ascii="Calibri" w:eastAsia="Calibri" w:hAnsi="Calibri" w:cs="Calibri"/>
          <w:sz w:val="22"/>
          <w:szCs w:val="22"/>
        </w:rPr>
        <w:t>go</w:t>
      </w:r>
      <w:proofErr w:type="spellEnd"/>
      <w:r w:rsidR="00BC7FA1">
        <w:rPr>
          <w:rFonts w:ascii="Calibri" w:eastAsia="Calibri" w:hAnsi="Calibri" w:cs="Calibri"/>
          <w:sz w:val="22"/>
          <w:szCs w:val="22"/>
        </w:rPr>
        <w:t xml:space="preserve"> wyjazdu na targi </w:t>
      </w:r>
      <w:proofErr w:type="spellStart"/>
      <w:r w:rsidR="00BC7FA1">
        <w:rPr>
          <w:rFonts w:ascii="Calibri" w:eastAsia="Calibri" w:hAnsi="Calibri" w:cs="Calibri"/>
          <w:sz w:val="22"/>
          <w:szCs w:val="22"/>
        </w:rPr>
        <w:t>Didac</w:t>
      </w:r>
      <w:proofErr w:type="spellEnd"/>
      <w:r w:rsidR="00BC7FA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C7FA1">
        <w:rPr>
          <w:rFonts w:ascii="Calibri" w:eastAsia="Calibri" w:hAnsi="Calibri" w:cs="Calibri"/>
          <w:sz w:val="22"/>
          <w:szCs w:val="22"/>
        </w:rPr>
        <w:t>India</w:t>
      </w:r>
      <w:proofErr w:type="spellEnd"/>
      <w:r w:rsidR="00BC7FA1">
        <w:rPr>
          <w:rFonts w:ascii="Calibri" w:eastAsia="Calibri" w:hAnsi="Calibri" w:cs="Calibri"/>
          <w:sz w:val="22"/>
          <w:szCs w:val="22"/>
        </w:rPr>
        <w:t xml:space="preserve"> 2019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proofErr w:type="spellStart"/>
      <w:r w:rsidR="00AF4641">
        <w:rPr>
          <w:rFonts w:ascii="Calibri" w:eastAsia="Calibri" w:hAnsi="Calibri" w:cs="Calibri"/>
          <w:sz w:val="22"/>
          <w:szCs w:val="22"/>
        </w:rPr>
        <w:t>w</w:t>
      </w:r>
      <w:proofErr w:type="spellEnd"/>
      <w:r w:rsidR="00AF4641">
        <w:rPr>
          <w:rFonts w:ascii="Calibri" w:eastAsia="Calibri" w:hAnsi="Calibri" w:cs="Calibri"/>
          <w:sz w:val="22"/>
          <w:szCs w:val="22"/>
        </w:rPr>
        <w:t xml:space="preserve"> Bengaluru</w:t>
      </w:r>
      <w:bookmarkStart w:id="0" w:name="_GoBack"/>
      <w:bookmarkEnd w:id="0"/>
      <w:r w:rsidR="00AA4138">
        <w:rPr>
          <w:rFonts w:ascii="Calibri" w:eastAsia="Calibri" w:hAnsi="Calibri" w:cs="Calibri"/>
          <w:sz w:val="22"/>
          <w:szCs w:val="22"/>
        </w:rPr>
        <w:t xml:space="preserve"> </w:t>
      </w:r>
      <w:r w:rsidR="00AA4138" w:rsidRPr="00AA4138">
        <w:rPr>
          <w:rFonts w:ascii="Calibri" w:eastAsia="Calibri" w:hAnsi="Calibri" w:cs="Calibri"/>
          <w:bCs/>
          <w:sz w:val="22"/>
          <w:szCs w:val="22"/>
        </w:rPr>
        <w:t>w dniach 24-26 września</w:t>
      </w:r>
      <w:r w:rsidR="00AA4138" w:rsidRPr="00AA4138">
        <w:rPr>
          <w:rFonts w:ascii="Calibri" w:eastAsia="Calibri" w:hAnsi="Calibri" w:cs="Calibri"/>
          <w:bCs/>
          <w:sz w:val="22"/>
          <w:szCs w:val="22"/>
          <w:lang w:val="pt-PT"/>
        </w:rPr>
        <w:t xml:space="preserve"> 2019</w:t>
      </w:r>
      <w:r w:rsidR="00AA4138">
        <w:rPr>
          <w:rFonts w:ascii="Calibri" w:eastAsia="Calibri" w:hAnsi="Calibri" w:cs="Calibri"/>
          <w:b/>
          <w:bCs/>
          <w:sz w:val="22"/>
          <w:szCs w:val="22"/>
          <w:lang w:val="pt-PT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poprzez  zapewnienie logistyki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oraz pokrycie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wymienionych w § 2 pkt.1. 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6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zapewnia sobie prawo do robienia zdjęć i nagrań w trakcie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. Nagrania i zdjęcia ukazujące logotypy, znaki handlowe i wizerunki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mogą być używane w celu promocji wydarzenia w różnych mediach, na co wyraża zgodę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Uczestnicy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są zobowiązani do promowania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co najmniej poprzez zamieszczenie poniższego </w:t>
      </w:r>
      <w:proofErr w:type="spellStart"/>
      <w:r>
        <w:rPr>
          <w:rFonts w:ascii="Calibri" w:eastAsia="Calibri" w:hAnsi="Calibri" w:cs="Calibri"/>
          <w:sz w:val="22"/>
          <w:szCs w:val="22"/>
        </w:rPr>
        <w:t>loga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„!Pomorskie” w swoich materiałach promocyjnych.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color w:val="333333"/>
          <w:sz w:val="22"/>
          <w:szCs w:val="22"/>
          <w:u w:color="333333"/>
        </w:rPr>
        <w:drawing>
          <wp:inline distT="0" distB="0" distL="0" distR="0">
            <wp:extent cx="942975" cy="628650"/>
            <wp:effectExtent l="0" t="0" r="0" b="0"/>
            <wp:docPr id="1073741828" name="officeArt object" descr="http://m.natemat.pl/8397d76cdd36a72a897a6c272d8f2aa0,640,0,0,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m.natemat.pl/8397d76cdd36a72a897a6c272d8f2aa0,640,0,0,0.jpg" descr="http://m.natemat.pl/8397d76cdd36a72a897a6c272d8f2aa0,640,0,0,0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ln w="9525" cap="flat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3.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zachowania poufności co do tajemnicy Przedsiębiorstwa w </w:t>
      </w:r>
      <w:proofErr w:type="spellStart"/>
      <w:r>
        <w:rPr>
          <w:rFonts w:ascii="Calibri" w:eastAsia="Calibri" w:hAnsi="Calibri" w:cs="Calibri"/>
          <w:sz w:val="22"/>
          <w:szCs w:val="22"/>
        </w:rPr>
        <w:t>szczeg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lności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informacji technicznych, technologicznych, handlowych, organizacyjnych jak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innych informacji podlegających ochronie,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powziął w związku z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 xml:space="preserve"> oraz w związku z ubieganiem o pomoc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pomoc publiczną.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Wartość udzielonego dofinansowania może ulec zmianie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W takim przypadku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wystawi korektę zaświadczenia o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Jeżeli koszty uczestnictwa w Wyjeździe zwiększą się przy końcowym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przekroczy dopuszczalny pułap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zobowiązuje się do zwrotu różnicy miedzy udzielonym wsparciem, a możliwą do przyjęcia pomocą 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de minimis. 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:rsidR="00A005FA" w:rsidRDefault="00A005FA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umowy wymagają formy pisemnej pod rygorem nieważności.</w:t>
      </w:r>
    </w:p>
    <w:p w:rsidR="00A005FA" w:rsidRDefault="00A005FA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:rsidR="00A005FA" w:rsidRDefault="00A005FA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W sprawach nieuregulowanych niniejszą umową maja zastosowanie przepisy kodeksu cywilnego.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Spory wynikłe w toku realizacji umowy będą rozstrzygane przez są</w:t>
      </w:r>
      <w:r w:rsidRPr="00B34BE7">
        <w:rPr>
          <w:rFonts w:ascii="Calibri" w:eastAsia="Calibri" w:hAnsi="Calibri" w:cs="Calibri"/>
          <w:sz w:val="22"/>
          <w:szCs w:val="22"/>
        </w:rPr>
        <w:t>d w</w:t>
      </w:r>
      <w:r>
        <w:rPr>
          <w:rFonts w:ascii="Calibri" w:eastAsia="Calibri" w:hAnsi="Calibri" w:cs="Calibri"/>
          <w:sz w:val="22"/>
          <w:szCs w:val="22"/>
        </w:rPr>
        <w:t xml:space="preserve">łaściwy miejscowo dla siedziby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Umowa została sporządzona w </w:t>
      </w:r>
      <w:proofErr w:type="spellStart"/>
      <w:r>
        <w:rPr>
          <w:rFonts w:ascii="Calibri" w:eastAsia="Calibri" w:hAnsi="Calibri" w:cs="Calibri"/>
          <w:sz w:val="22"/>
          <w:szCs w:val="22"/>
        </w:rPr>
        <w:t>dw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jednobrzmiących egzemplarzach po jednej dla każdej ze stron.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Podpis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Podpis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</w:p>
    <w:p w:rsidR="00A005FA" w:rsidRDefault="00A005FA">
      <w:pPr>
        <w:spacing w:line="360" w:lineRule="auto"/>
        <w:jc w:val="both"/>
      </w:pPr>
    </w:p>
    <w:sectPr w:rsidR="00A005FA">
      <w:headerReference w:type="default" r:id="rId8"/>
      <w:footerReference w:type="default" r:id="rId9"/>
      <w:pgSz w:w="11900" w:h="16840"/>
      <w:pgMar w:top="1985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730" w:rsidRDefault="00B34BE7">
      <w:r>
        <w:separator/>
      </w:r>
    </w:p>
  </w:endnote>
  <w:endnote w:type="continuationSeparator" w:id="0">
    <w:p w:rsidR="00C96730" w:rsidRDefault="00B3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FA" w:rsidRDefault="00A005FA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730" w:rsidRDefault="00B34BE7">
      <w:r>
        <w:separator/>
      </w:r>
    </w:p>
  </w:footnote>
  <w:footnote w:type="continuationSeparator" w:id="0">
    <w:p w:rsidR="00C96730" w:rsidRDefault="00B34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FA" w:rsidRDefault="00B34BE7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209550</wp:posOffset>
          </wp:positionH>
          <wp:positionV relativeFrom="page">
            <wp:posOffset>344308</wp:posOffset>
          </wp:positionV>
          <wp:extent cx="7200900" cy="774424"/>
          <wp:effectExtent l="0" t="0" r="0" b="0"/>
          <wp:wrapNone/>
          <wp:docPr id="1073741825" name="officeArt object" descr="Obraz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45" descr="Obraz 4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774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ge">
            <wp:posOffset>9551034</wp:posOffset>
          </wp:positionV>
          <wp:extent cx="2781300" cy="1021184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1021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328294</wp:posOffset>
              </wp:positionH>
              <wp:positionV relativeFrom="page">
                <wp:posOffset>9782175</wp:posOffset>
              </wp:positionV>
              <wp:extent cx="4000500" cy="685800"/>
              <wp:effectExtent l="0" t="0" r="0" b="0"/>
              <wp:wrapNone/>
              <wp:docPr id="1073741827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005FA" w:rsidRDefault="00B34BE7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Regionalny Program Operacyjny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Wojew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>ó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dztwa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Pomorskiego na lata 2014 - 2020</w:t>
                          </w:r>
                        </w:p>
                        <w:p w:rsidR="00A005FA" w:rsidRDefault="00A005FA">
                          <w:pPr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</w:p>
                        <w:p w:rsidR="00A005FA" w:rsidRDefault="00B34BE7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PPNT Gdynia, al. Zwycięstwa 96/98, 81-451 Gdynia</w:t>
                          </w:r>
                        </w:p>
                        <w:p w:rsidR="00A005FA" w:rsidRDefault="00B34BE7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+48 58 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880 81 50</w:t>
                          </w:r>
                        </w:p>
                        <w:p w:rsidR="00A005FA" w:rsidRDefault="00B34BE7"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5.8pt;margin-top:770.2pt;width:315.0pt;height:54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</w:rPr>
                      <w:t>Regionalny Program Operacyjny Wojew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</w:rPr>
                      <w:t>dztwa Pomorskiego na lata 2014 - 2020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sz w:val="10"/>
                        <w:szCs w:val="10"/>
                      </w:rPr>
                    </w:pPr>
                    <w:r>
                      <w:rPr>
                        <w:rFonts w:ascii="Calibri" w:cs="Calibri" w:hAnsi="Calibri" w:eastAsia="Calibri"/>
                        <w:sz w:val="10"/>
                        <w:szCs w:val="10"/>
                      </w:rPr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sz w:val="16"/>
                        <w:szCs w:val="16"/>
                      </w:rPr>
                    </w:pP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PPNT Gdynia, al. Zwyci</w:t>
                    </w: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ę</w:t>
                    </w: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stwa 96/98, 81-451 Gdynia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sz w:val="16"/>
                        <w:szCs w:val="16"/>
                      </w:rPr>
                    </w:pP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+48 58</w:t>
                    </w: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 </w:t>
                    </w: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  <w:lang w:val="ru-RU"/>
                      </w:rPr>
                      <w:t>880 81 50</w:t>
                    </w:r>
                  </w:p>
                  <w:p>
                    <w:pPr>
                      <w:pStyle w:val="Normal.0"/>
                    </w:pP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www.ppnt.pl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14091"/>
    <w:multiLevelType w:val="hybridMultilevel"/>
    <w:tmpl w:val="9418EB8C"/>
    <w:styleLink w:val="Litery"/>
    <w:lvl w:ilvl="0" w:tplc="209C8B8C">
      <w:start w:val="1"/>
      <w:numFmt w:val="lowerLetter"/>
      <w:lvlText w:val="%1)"/>
      <w:lvlJc w:val="left"/>
      <w:pPr>
        <w:tabs>
          <w:tab w:val="num" w:pos="1024"/>
        </w:tabs>
        <w:ind w:left="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36D740">
      <w:start w:val="1"/>
      <w:numFmt w:val="lowerLetter"/>
      <w:lvlText w:val="%2)"/>
      <w:lvlJc w:val="left"/>
      <w:pPr>
        <w:tabs>
          <w:tab w:val="num" w:pos="2024"/>
        </w:tabs>
        <w:ind w:left="1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20E002">
      <w:start w:val="1"/>
      <w:numFmt w:val="lowerLetter"/>
      <w:lvlText w:val="%3)"/>
      <w:lvlJc w:val="left"/>
      <w:pPr>
        <w:tabs>
          <w:tab w:val="num" w:pos="3024"/>
        </w:tabs>
        <w:ind w:left="2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A073A6">
      <w:start w:val="1"/>
      <w:numFmt w:val="lowerLetter"/>
      <w:lvlText w:val="%4)"/>
      <w:lvlJc w:val="left"/>
      <w:pPr>
        <w:tabs>
          <w:tab w:val="num" w:pos="4024"/>
        </w:tabs>
        <w:ind w:left="3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C159C">
      <w:start w:val="1"/>
      <w:numFmt w:val="lowerLetter"/>
      <w:lvlText w:val="%5)"/>
      <w:lvlJc w:val="left"/>
      <w:pPr>
        <w:tabs>
          <w:tab w:val="num" w:pos="5024"/>
        </w:tabs>
        <w:ind w:left="4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FACAE8">
      <w:start w:val="1"/>
      <w:numFmt w:val="lowerLetter"/>
      <w:lvlText w:val="%6)"/>
      <w:lvlJc w:val="left"/>
      <w:pPr>
        <w:tabs>
          <w:tab w:val="num" w:pos="6024"/>
        </w:tabs>
        <w:ind w:left="5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723B02">
      <w:start w:val="1"/>
      <w:numFmt w:val="lowerLetter"/>
      <w:lvlText w:val="%7)"/>
      <w:lvlJc w:val="left"/>
      <w:pPr>
        <w:tabs>
          <w:tab w:val="num" w:pos="7024"/>
        </w:tabs>
        <w:ind w:left="6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D29B9A">
      <w:start w:val="1"/>
      <w:numFmt w:val="lowerLetter"/>
      <w:lvlText w:val="%8)"/>
      <w:lvlJc w:val="left"/>
      <w:pPr>
        <w:tabs>
          <w:tab w:val="num" w:pos="8024"/>
        </w:tabs>
        <w:ind w:left="7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4C30FA">
      <w:start w:val="1"/>
      <w:numFmt w:val="lowerLetter"/>
      <w:lvlText w:val="%9)"/>
      <w:lvlJc w:val="left"/>
      <w:pPr>
        <w:tabs>
          <w:tab w:val="num" w:pos="9024"/>
        </w:tabs>
        <w:ind w:left="8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3295A45"/>
    <w:multiLevelType w:val="hybridMultilevel"/>
    <w:tmpl w:val="9418EB8C"/>
    <w:numStyleLink w:val="Lit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FA"/>
    <w:rsid w:val="000062EC"/>
    <w:rsid w:val="00A005FA"/>
    <w:rsid w:val="00AA4138"/>
    <w:rsid w:val="00AF4641"/>
    <w:rsid w:val="00B34BE7"/>
    <w:rsid w:val="00BC7FA1"/>
    <w:rsid w:val="00C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2EFDF-AF04-4749-AD71-DEBDD843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tery">
    <w:name w:val="Lit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Fedorowicz</dc:creator>
  <cp:lastModifiedBy>Agnieszka Fedorowicz</cp:lastModifiedBy>
  <cp:revision>5</cp:revision>
  <dcterms:created xsi:type="dcterms:W3CDTF">2019-03-04T14:04:00Z</dcterms:created>
  <dcterms:modified xsi:type="dcterms:W3CDTF">2019-05-29T08:31:00Z</dcterms:modified>
</cp:coreProperties>
</file>