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AE" w:rsidRDefault="00366EA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66EAE" w:rsidRDefault="00FF453E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</w:t>
      </w:r>
    </w:p>
    <w:p w:rsidR="00366EAE" w:rsidRDefault="00FF453E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PRZETWARZANIA DANYCH OSOBOWYCH</w:t>
      </w:r>
    </w:p>
    <w:p w:rsidR="00366EAE" w:rsidRDefault="00366EA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FF453E" w:rsidP="00092244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Ja niżej podpisany………………………………………………………………………………………………… przyjmuję do wiadomości, że podane przeze mnie dane osobowe będą przetwarzane w celu i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w zakr</w:t>
      </w:r>
      <w:r w:rsidR="0009224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esie niezbędnym do udziału w konkursie na usługę promocji towaru/usługi w </w:t>
      </w:r>
      <w:proofErr w:type="spellStart"/>
      <w:r w:rsidR="00092244">
        <w:rPr>
          <w:rFonts w:ascii="Calibri" w:eastAsia="Calibri" w:hAnsi="Calibri" w:cs="Calibri"/>
          <w:b/>
          <w:sz w:val="22"/>
          <w:szCs w:val="22"/>
          <w:lang w:eastAsia="en-US"/>
        </w:rPr>
        <w:t>Showroomie</w:t>
      </w:r>
      <w:proofErr w:type="spellEnd"/>
      <w:r w:rsidR="0009224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Biurze Pomorskim w Chinach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09224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oraz do udziału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innych działaniach realizowanych w Projekcie Pomorski Broker Eksportowy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przez Agencję Rozwoju Pomorza S.A. z siedzibą w Gdańsku (80-309) przy Al. Grunwaldzkiej 427 D i Partnerów Projektu oraz do celów związanych z realizacją, monitoringiem </w:t>
      </w:r>
      <w:r w:rsidR="00092244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>i ewaluacją Projektu.</w:t>
      </w:r>
    </w:p>
    <w:p w:rsidR="00366EAE" w:rsidRDefault="00FF453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Dane przetwarzane będą przez czas realizacji projektu tj. do 30 czerwca 2023 r., a w celu ewaluacji programu do 31 grudnia 2034 r. </w:t>
      </w:r>
    </w:p>
    <w:p w:rsidR="00366EAE" w:rsidRDefault="00FF45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Mam prawo dostępu do treści swoich danych, usunięcia, ograniczenia przetwarzania, przenoszenia danych, prawo do wniesienia sprzeciwu wobec przetwarzania, a w zakresie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w jakim dane są przetwarzane na podstawie zgody  </w:t>
      </w:r>
      <w:r>
        <w:rPr>
          <w:rFonts w:ascii="Calibri" w:eastAsia="Calibri" w:hAnsi="Calibri" w:cs="Calibri"/>
          <w:strike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prawo do jej cofnięcia w dowolnym momencie. Wycofanie pozostaje bez wpływu na zgodność z prawem przetwarzania, którego dokonano na podstawie zgody przed jej cofnięciem. </w:t>
      </w:r>
    </w:p>
    <w:p w:rsidR="00366EAE" w:rsidRDefault="00FF45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Jeśli przetwarzanie odbywa się to niezgodnie z prawem, mogę  wnieść skargę do Prezesa Urzędu Ochrony Danych Osobowych. </w:t>
      </w:r>
    </w:p>
    <w:p w:rsidR="00366EAE" w:rsidRDefault="00FF45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Zapoznałem się z informacją </w:t>
      </w:r>
      <w:r>
        <w:rPr>
          <w:rFonts w:asciiTheme="minorHAnsi" w:hAnsiTheme="minorHAnsi" w:cstheme="minorHAnsi"/>
          <w:bCs/>
          <w:sz w:val="22"/>
          <w:szCs w:val="22"/>
        </w:rPr>
        <w:t>o przetwarzaniu danych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wg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RODO) w ramach projektu Pomorski Broker Eksportowy. Kompleksowy system wspierania eksportu w województwie pomorskim.</w:t>
      </w:r>
      <w:bookmarkStart w:id="0" w:name="_GoBack"/>
      <w:bookmarkEnd w:id="0"/>
    </w:p>
    <w:p w:rsidR="00366EAE" w:rsidRDefault="00366EAE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FF453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366EAE" w:rsidRDefault="00FF453E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366EAE" w:rsidRDefault="00366EAE">
      <w:pPr>
        <w:tabs>
          <w:tab w:val="left" w:pos="6123"/>
        </w:tabs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FF453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Wyrażam zgodę na otrzymywanie przekazanych droga elektroniczną na podany przeze mnie adres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e-mail informacji o działaniach podejmowanych w Projekcie i oferowanych formach wsparcia. </w:t>
      </w:r>
    </w:p>
    <w:p w:rsidR="00366EAE" w:rsidRDefault="00366EAE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366EAE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366EAE" w:rsidRDefault="00FF453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366EAE" w:rsidRDefault="00FF453E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366EAE" w:rsidRDefault="00366E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6EAE" w:rsidRDefault="00366EAE">
      <w:pPr>
        <w:jc w:val="center"/>
        <w:rPr>
          <w:b/>
        </w:rPr>
      </w:pPr>
    </w:p>
    <w:sectPr w:rsidR="00366EAE" w:rsidSect="00366EAE">
      <w:headerReference w:type="default" r:id="rId8"/>
      <w:footerReference w:type="default" r:id="rId9"/>
      <w:pgSz w:w="11906" w:h="16838"/>
      <w:pgMar w:top="1813" w:right="1418" w:bottom="1418" w:left="1418" w:header="340" w:footer="18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3E" w:rsidRDefault="00FF453E" w:rsidP="00366EAE">
      <w:r>
        <w:separator/>
      </w:r>
    </w:p>
  </w:endnote>
  <w:endnote w:type="continuationSeparator" w:id="0">
    <w:p w:rsidR="00FF453E" w:rsidRDefault="00FF453E" w:rsidP="0036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Look w:val="04A0"/>
    </w:tblPr>
    <w:tblGrid>
      <w:gridCol w:w="30195"/>
      <w:gridCol w:w="2478"/>
    </w:tblGrid>
    <w:tr w:rsidR="00FF453E">
      <w:tc>
        <w:tcPr>
          <w:tcW w:w="15611" w:type="dxa"/>
          <w:tcBorders>
            <w:top w:val="single" w:sz="4" w:space="0" w:color="595959"/>
          </w:tcBorders>
        </w:tcPr>
        <w:tbl>
          <w:tblPr>
            <w:tblW w:w="11342" w:type="dxa"/>
            <w:tblInd w:w="216" w:type="dxa"/>
            <w:tblLook w:val="04A0"/>
          </w:tblPr>
          <w:tblGrid>
            <w:gridCol w:w="14881"/>
            <w:gridCol w:w="14882"/>
          </w:tblGrid>
          <w:tr w:rsidR="00FF453E" w:rsidTr="00FF453E">
            <w:tc>
              <w:tcPr>
                <w:tcW w:w="7656" w:type="dxa"/>
                <w:tcBorders>
                  <w:top w:val="single" w:sz="4" w:space="0" w:color="595959"/>
                </w:tcBorders>
              </w:tcPr>
              <w:tbl>
                <w:tblPr>
                  <w:tblW w:w="25376" w:type="dxa"/>
                  <w:tblLook w:val="04A0"/>
                </w:tblPr>
                <w:tblGrid>
                  <w:gridCol w:w="15612"/>
                  <w:gridCol w:w="9764"/>
                </w:tblGrid>
                <w:tr w:rsidR="00FF453E" w:rsidRPr="00A76C01" w:rsidTr="00FF453E">
                  <w:tc>
                    <w:tcPr>
                      <w:tcW w:w="15611" w:type="dxa"/>
                      <w:tcBorders>
                        <w:top w:val="single" w:sz="4" w:space="0" w:color="595959"/>
                      </w:tcBorders>
                    </w:tcPr>
                    <w:tbl>
                      <w:tblPr>
                        <w:tblW w:w="11342" w:type="dxa"/>
                        <w:tblInd w:w="108" w:type="dxa"/>
                        <w:tblLook w:val="04A0"/>
                      </w:tblPr>
                      <w:tblGrid>
                        <w:gridCol w:w="7656"/>
                        <w:gridCol w:w="3686"/>
                      </w:tblGrid>
                      <w:tr w:rsidR="00FF453E" w:rsidRPr="00A76C01" w:rsidTr="00FF453E">
                        <w:tc>
                          <w:tcPr>
                            <w:tcW w:w="7656" w:type="dxa"/>
                            <w:tcBorders>
                              <w:top w:val="single" w:sz="4" w:space="0" w:color="595959"/>
                            </w:tcBorders>
                          </w:tcPr>
                          <w:p w:rsidR="00FF453E" w:rsidRPr="00A76C01" w:rsidRDefault="00FF453E" w:rsidP="00FF453E">
                            <w:pPr>
                              <w:pStyle w:val="Stopka"/>
                              <w:rPr>
                                <w:rFonts w:asciiTheme="minorHAnsi" w:eastAsia="Calibri" w:hAnsiTheme="minorHAnsi" w:cstheme="minorHAnsi"/>
                                <w:lang w:eastAsia="zh-CN"/>
                              </w:rPr>
                            </w:pPr>
                            <w:r w:rsidRPr="00A76C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Regionalny Program Operacyjny Województwa Pomorskiego na lata 2014 – 2020</w:t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Agencja Rozwoju Pomorza  S.A., Al. Grunwaldzka 472 D, 80-309 Gdańsk</w:t>
                            </w:r>
                          </w:p>
                          <w:p w:rsidR="00FF453E" w:rsidRPr="00A76C01" w:rsidRDefault="00FF453E" w:rsidP="00FF453E">
                            <w:pPr>
                              <w:pStyle w:val="Stopka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Zarząd: Łukasz Żelewski – Prezes Zarządu, Rafał Dubel – Wiceprezes Zarządu, Piotr Ciechowicz – Wiceprezes Zarządu</w:t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br/>
                              <w:t>ARP S.A. zarejestrowana w Sądzie Rejonowym Gdańsk – Północ w Gdańsku VII Wydział Gospodarczy Krajowego Rejestru Sądowego w Rejestrze Przedsiębiorców pod nr KRS 4441,  NIP: 583-000-20-02,  Regon: 190044530</w:t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br/>
                              <w:t>Kapitał zakładowy: 26.320.000,00 zł, Kapitał wpłacony: 26.320.000,00 zł.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595959"/>
                            </w:tcBorders>
                          </w:tcPr>
                          <w:p w:rsidR="00FF453E" w:rsidRPr="00A76C01" w:rsidRDefault="00092244" w:rsidP="00FF453E">
                            <w:pPr>
                              <w:pStyle w:val="Stopka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braz 30" o:spid="_x0000_i1025" type="#_x0000_t75" style="width:130.5pt;height:48.75pt;visibility:visible">
                                  <v:imagedata r:id="rId1" o:title=""/>
                                </v:shape>
                              </w:pict>
                            </w:r>
                          </w:p>
                        </w:tc>
                      </w:tr>
                    </w:tbl>
                    <w:p w:rsidR="00FF453E" w:rsidRPr="00A76C01" w:rsidRDefault="00FF453E" w:rsidP="00FF453E">
                      <w:pPr>
                        <w:pStyle w:val="Footer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c>
                  <w:tc>
                    <w:tcPr>
                      <w:tcW w:w="9764" w:type="dxa"/>
                      <w:tcBorders>
                        <w:top w:val="single" w:sz="4" w:space="0" w:color="595959"/>
                      </w:tcBorders>
                    </w:tcPr>
                    <w:p w:rsidR="00FF453E" w:rsidRPr="00A76C01" w:rsidRDefault="00FF453E" w:rsidP="00FF453E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FF453E" w:rsidRPr="00A76C01" w:rsidRDefault="00FF453E" w:rsidP="00FF453E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A76C01">
                        <w:rPr>
                          <w:noProof/>
                        </w:rPr>
                        <w:drawing>
                          <wp:inline distT="0" distB="0" distL="0" distR="0">
                            <wp:extent cx="1514475" cy="257175"/>
                            <wp:effectExtent l="0" t="0" r="0" b="0"/>
                            <wp:docPr id="4" name="Obraz 8" descr="U:\GRAFIKA_ARP\LOGO_ARP_P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8" descr="U:\GRAFIKA_ARP\LOGO_ARP_P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257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F453E" w:rsidRDefault="00FF453E" w:rsidP="00FF453E">
                <w:pPr>
                  <w:jc w:val="center"/>
                </w:pPr>
              </w:p>
            </w:tc>
            <w:tc>
              <w:tcPr>
                <w:tcW w:w="3686" w:type="dxa"/>
                <w:tcBorders>
                  <w:top w:val="single" w:sz="4" w:space="0" w:color="595959"/>
                </w:tcBorders>
              </w:tcPr>
              <w:tbl>
                <w:tblPr>
                  <w:tblW w:w="25376" w:type="dxa"/>
                  <w:tblLook w:val="04A0"/>
                </w:tblPr>
                <w:tblGrid>
                  <w:gridCol w:w="15612"/>
                  <w:gridCol w:w="9764"/>
                </w:tblGrid>
                <w:tr w:rsidR="00FF453E" w:rsidRPr="00A76C01" w:rsidTr="00FF453E">
                  <w:tc>
                    <w:tcPr>
                      <w:tcW w:w="15611" w:type="dxa"/>
                      <w:tcBorders>
                        <w:top w:val="single" w:sz="4" w:space="0" w:color="595959"/>
                      </w:tcBorders>
                    </w:tcPr>
                    <w:tbl>
                      <w:tblPr>
                        <w:tblW w:w="11342" w:type="dxa"/>
                        <w:tblInd w:w="108" w:type="dxa"/>
                        <w:tblLook w:val="04A0"/>
                      </w:tblPr>
                      <w:tblGrid>
                        <w:gridCol w:w="7656"/>
                        <w:gridCol w:w="3686"/>
                      </w:tblGrid>
                      <w:tr w:rsidR="00FF453E" w:rsidRPr="00A76C01" w:rsidTr="00FF453E">
                        <w:tc>
                          <w:tcPr>
                            <w:tcW w:w="7656" w:type="dxa"/>
                            <w:tcBorders>
                              <w:top w:val="single" w:sz="4" w:space="0" w:color="595959"/>
                            </w:tcBorders>
                          </w:tcPr>
                          <w:p w:rsidR="00FF453E" w:rsidRPr="00A76C01" w:rsidRDefault="00FF453E" w:rsidP="00FF453E">
                            <w:pPr>
                              <w:pStyle w:val="Stopka"/>
                              <w:jc w:val="center"/>
                              <w:rPr>
                                <w:rFonts w:asciiTheme="minorHAnsi" w:eastAsia="Calibri" w:hAnsiTheme="minorHAnsi" w:cstheme="minorHAnsi"/>
                                <w:lang w:eastAsia="zh-CN"/>
                              </w:rPr>
                            </w:pPr>
                            <w:r w:rsidRPr="00A76C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Regionalny Program Operacyjny Województwa Pomorskiego na lata 2014 – 2020</w:t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Agencja Rozwoju Pomorza  S.A., Al. Grunwaldzka 472 D, 80-309 Gdańsk</w:t>
                            </w:r>
                          </w:p>
                          <w:p w:rsidR="00FF453E" w:rsidRPr="00A76C01" w:rsidRDefault="00FF453E" w:rsidP="00FF453E">
                            <w:pPr>
                              <w:pStyle w:val="Stopka"/>
                              <w:jc w:val="center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Zarząd: Łukasz Żelewski – Prezes Zarządu, Rafał Dubel – Wiceprezes Zarządu, Piotr Ciechowicz – Wiceprezes Zarządu</w:t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br/>
                              <w:t>ARP S.A. zarejestrowana w Sądzie Rejonowym Gdańsk – Północ w Gdańsku VII Wydział Gospodarczy Krajowego Rejestru Sądowego w Rejestrze Przedsiębiorców pod nr KRS 4441,  NIP: 583-000-20-02,  Regon: 190044530</w:t>
                            </w:r>
                            <w:r w:rsidRPr="00A76C0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br/>
                              <w:t>Kapitał zakładowy: 26.320.000,00 zł, Kapitał wpłacony: 26.320.000,00 zł.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595959"/>
                            </w:tcBorders>
                          </w:tcPr>
                          <w:p w:rsidR="00FF453E" w:rsidRPr="00A76C01" w:rsidRDefault="00092244" w:rsidP="00FF453E">
                            <w:pPr>
                              <w:pStyle w:val="Stopka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</w:rPr>
                              <w:pict>
                                <v:shape id="_x0000_i1026" type="#_x0000_t75" style="width:130.5pt;height:48.75pt;visibility:visible">
                                  <v:imagedata r:id="rId1" o:title=""/>
                                </v:shape>
                              </w:pict>
                            </w:r>
                          </w:p>
                        </w:tc>
                      </w:tr>
                    </w:tbl>
                    <w:p w:rsidR="00FF453E" w:rsidRPr="00A76C01" w:rsidRDefault="00FF453E" w:rsidP="00FF453E">
                      <w:pPr>
                        <w:pStyle w:val="Footer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c>
                  <w:tc>
                    <w:tcPr>
                      <w:tcW w:w="9764" w:type="dxa"/>
                      <w:tcBorders>
                        <w:top w:val="single" w:sz="4" w:space="0" w:color="595959"/>
                      </w:tcBorders>
                    </w:tcPr>
                    <w:p w:rsidR="00FF453E" w:rsidRPr="00A76C01" w:rsidRDefault="00FF453E" w:rsidP="00FF453E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FF453E" w:rsidRPr="00A76C01" w:rsidRDefault="00FF453E" w:rsidP="00FF453E">
                      <w:pPr>
                        <w:pStyle w:val="Footer"/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A76C01">
                        <w:rPr>
                          <w:noProof/>
                        </w:rPr>
                        <w:drawing>
                          <wp:inline distT="0" distB="0" distL="0" distR="0">
                            <wp:extent cx="1514475" cy="257175"/>
                            <wp:effectExtent l="0" t="0" r="0" b="0"/>
                            <wp:docPr id="5" name="Obraz 8" descr="U:\GRAFIKA_ARP\LOGO_ARP_P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8" descr="U:\GRAFIKA_ARP\LOGO_ARP_P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257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F453E" w:rsidRDefault="00FF453E" w:rsidP="00FF453E">
                <w:pPr>
                  <w:jc w:val="center"/>
                </w:pPr>
              </w:p>
            </w:tc>
          </w:tr>
        </w:tbl>
        <w:p w:rsidR="00FF453E" w:rsidRDefault="00FF453E">
          <w:pPr>
            <w:pStyle w:val="Footer"/>
            <w:rPr>
              <w:rFonts w:asciiTheme="minorHAnsi" w:hAnsiTheme="minorHAnsi"/>
            </w:rPr>
          </w:pPr>
        </w:p>
      </w:tc>
      <w:tc>
        <w:tcPr>
          <w:tcW w:w="9764" w:type="dxa"/>
          <w:tcBorders>
            <w:top w:val="single" w:sz="4" w:space="0" w:color="595959"/>
          </w:tcBorders>
        </w:tcPr>
        <w:p w:rsidR="00FF453E" w:rsidRDefault="00FF453E">
          <w:pPr>
            <w:pStyle w:val="Footer"/>
            <w:rPr>
              <w:rFonts w:asciiTheme="minorHAnsi" w:hAnsiTheme="minorHAnsi"/>
              <w:b/>
              <w:bCs/>
            </w:rPr>
          </w:pPr>
        </w:p>
        <w:p w:rsidR="00FF453E" w:rsidRDefault="00FF453E">
          <w:pPr>
            <w:pStyle w:val="Footer"/>
            <w:rPr>
              <w:rFonts w:asciiTheme="minorHAnsi" w:hAnsiTheme="minorHAnsi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514475" cy="257175"/>
                <wp:effectExtent l="0" t="0" r="0" b="0"/>
                <wp:docPr id="3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453E" w:rsidRDefault="00FF45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3E" w:rsidRDefault="00FF453E" w:rsidP="00366EAE">
      <w:r>
        <w:separator/>
      </w:r>
    </w:p>
  </w:footnote>
  <w:footnote w:type="continuationSeparator" w:id="0">
    <w:p w:rsidR="00FF453E" w:rsidRDefault="00FF453E" w:rsidP="00366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3E" w:rsidRDefault="00FF453E">
    <w:pPr>
      <w:pStyle w:val="Header"/>
    </w:pPr>
    <w:r>
      <w:rPr>
        <w:noProof/>
      </w:rPr>
      <w:drawing>
        <wp:anchor distT="0" distB="0" distL="114935" distR="114935" simplePos="0" relativeHeight="4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5184"/>
    <w:multiLevelType w:val="multilevel"/>
    <w:tmpl w:val="197ACD0C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  <w:rPr>
        <w:rFonts w:eastAsia="Calibri"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04" w:hanging="180"/>
      </w:pPr>
    </w:lvl>
  </w:abstractNum>
  <w:abstractNum w:abstractNumId="1">
    <w:nsid w:val="6F4217C3"/>
    <w:multiLevelType w:val="multilevel"/>
    <w:tmpl w:val="B0B0F1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66EAE"/>
    <w:rsid w:val="00092244"/>
    <w:rsid w:val="00366EAE"/>
    <w:rsid w:val="00524409"/>
    <w:rsid w:val="00F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Footer"/>
    <w:uiPriority w:val="99"/>
    <w:qFormat/>
    <w:rsid w:val="00316E25"/>
    <w:rPr>
      <w:rFonts w:ascii="Arial" w:hAnsi="Arial"/>
      <w:sz w:val="24"/>
      <w:szCs w:val="24"/>
    </w:rPr>
  </w:style>
  <w:style w:type="character" w:customStyle="1" w:styleId="czeinternetowe">
    <w:name w:val="Łącze internetowe"/>
    <w:uiPriority w:val="99"/>
    <w:unhideWhenUsed/>
    <w:rsid w:val="00E01F08"/>
    <w:rPr>
      <w:color w:val="0563C1"/>
      <w:u w:val="single"/>
    </w:rPr>
  </w:style>
  <w:style w:type="character" w:customStyle="1" w:styleId="FontStyle11">
    <w:name w:val="Font Style11"/>
    <w:uiPriority w:val="99"/>
    <w:qFormat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qFormat/>
    <w:rsid w:val="00364C0B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364C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366E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66EAE"/>
    <w:pPr>
      <w:spacing w:after="140" w:line="276" w:lineRule="auto"/>
    </w:pPr>
  </w:style>
  <w:style w:type="paragraph" w:styleId="Lista">
    <w:name w:val="List"/>
    <w:basedOn w:val="Tekstpodstawowy"/>
    <w:rsid w:val="00366EAE"/>
    <w:rPr>
      <w:rFonts w:cs="Arial"/>
    </w:rPr>
  </w:style>
  <w:style w:type="paragraph" w:customStyle="1" w:styleId="Caption">
    <w:name w:val="Caption"/>
    <w:basedOn w:val="Normalny"/>
    <w:qFormat/>
    <w:rsid w:val="00366EA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66EA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66EAE"/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5">
    <w:name w:val="Style5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7">
    <w:name w:val="Style7"/>
    <w:basedOn w:val="Normalny"/>
    <w:uiPriority w:val="99"/>
    <w:qFormat/>
    <w:rsid w:val="00364C0B"/>
    <w:pPr>
      <w:widowControl w:val="0"/>
      <w:spacing w:line="379" w:lineRule="exact"/>
      <w:jc w:val="center"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364C0B"/>
    <w:pPr>
      <w:widowControl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364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semiHidden/>
    <w:unhideWhenUsed/>
    <w:rsid w:val="00FF453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F453E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1D14-2CB5-44E3-BDA5-9AD1BE5B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Maciej</dc:creator>
  <dc:description/>
  <cp:lastModifiedBy>Anna.Jafra</cp:lastModifiedBy>
  <cp:revision>10</cp:revision>
  <cp:lastPrinted>2015-11-12T09:42:00Z</cp:lastPrinted>
  <dcterms:created xsi:type="dcterms:W3CDTF">2018-06-18T06:42:00Z</dcterms:created>
  <dcterms:modified xsi:type="dcterms:W3CDTF">2021-12-21T09:13:00Z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