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Pr="00131450" w:rsidRDefault="00A4480E" w:rsidP="00A4480E">
      <w:pPr>
        <w:ind w:left="7080" w:firstLine="70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Załącznik nr 1</w:t>
      </w:r>
    </w:p>
    <w:p w14:paraId="613E932D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38A11BCF" w14:textId="78FBE2FA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Kryteria oceny ofert przedsiębiorstw do udziału w targach</w:t>
      </w:r>
      <w:r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="00131450"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>Automechanika</w:t>
      </w: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, </w:t>
      </w:r>
      <w:proofErr w:type="spellStart"/>
      <w:r w:rsidRPr="00131450">
        <w:rPr>
          <w:rFonts w:asciiTheme="majorHAnsi" w:eastAsia="Calibri" w:hAnsiTheme="majorHAnsi" w:cstheme="majorHAnsi"/>
          <w:sz w:val="22"/>
          <w:szCs w:val="22"/>
        </w:rPr>
        <w:t>kt</w:t>
      </w:r>
      <w:proofErr w:type="spellEnd"/>
      <w:r w:rsidRPr="00131450">
        <w:rPr>
          <w:rFonts w:asciiTheme="majorHAnsi" w:eastAsia="Calibri" w:hAnsiTheme="majorHAnsi" w:cstheme="majorHAnsi"/>
          <w:sz w:val="22"/>
          <w:szCs w:val="22"/>
          <w:lang w:val="es-ES_tradnl"/>
        </w:rPr>
        <w:t>ó</w:t>
      </w: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re odbędą się w </w:t>
      </w:r>
      <w:r w:rsidR="00131450"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>Istambule</w:t>
      </w: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, w dniach </w:t>
      </w:r>
      <w:r w:rsidR="00131450"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>02-05 czerwca</w:t>
      </w:r>
      <w:r w:rsidR="00D72E36"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202</w:t>
      </w:r>
      <w:r w:rsidR="00AC24EF"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>2</w:t>
      </w:r>
      <w:r w:rsidR="00D72E36" w:rsidRPr="00131450">
        <w:rPr>
          <w:rFonts w:asciiTheme="majorHAnsi" w:eastAsia="Calibri" w:hAnsiTheme="majorHAnsi" w:cstheme="majorHAnsi"/>
          <w:sz w:val="22"/>
          <w:szCs w:val="22"/>
        </w:rPr>
        <w:t xml:space="preserve"> roku</w:t>
      </w: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17B4B4B6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0A855BCC" w14:textId="77777777" w:rsidR="00A4480E" w:rsidRPr="00131450" w:rsidRDefault="00A4480E" w:rsidP="00A4480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131450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4480E" w:rsidRPr="00131450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131450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siedzibę (wpis do KRS) lub stałe miejsce wykonywania działalności na terenie województwa pomorskiego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131450" w:rsidRDefault="00A4480E" w:rsidP="00A4221B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7C5081" w:rsidRPr="0013145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i/lub pomoc de </w:t>
            </w:r>
            <w:proofErr w:type="spellStart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minimis</w:t>
            </w:r>
            <w:proofErr w:type="spellEnd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projektu, wpisany zostaje na listę rezerwową. Pierwszeństwo udziału w wyjeździe 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A4480E" w:rsidRPr="00131450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wziął udział w badaniu </w:t>
            </w:r>
            <w:proofErr w:type="spellStart"/>
            <w:r w:rsidRPr="00131450">
              <w:rPr>
                <w:rStyle w:val="FontStyle11"/>
                <w:rFonts w:asciiTheme="majorHAnsi" w:hAnsiTheme="majorHAnsi" w:cstheme="majorHAnsi"/>
              </w:rPr>
              <w:t>Proeksport</w:t>
            </w:r>
            <w:proofErr w:type="spellEnd"/>
            <w:r w:rsidRPr="00131450">
              <w:rPr>
                <w:rStyle w:val="FontStyle11"/>
                <w:rFonts w:asciiTheme="majorHAnsi" w:hAnsiTheme="majorHAnsi" w:cstheme="majorHAnsi"/>
              </w:rPr>
              <w:t xml:space="preserve"> i posiada raport z prowadzonego badania przez Brokera Eksportowego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p w14:paraId="07CAF2AA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4480E" w:rsidRPr="00131450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131450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131450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131450" w:rsidRDefault="00A4480E" w:rsidP="00A4221B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4480E" w:rsidRPr="00131450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B205272" w14:textId="719C4054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Szczegółowa charakterystyka i opis cech </w:t>
            </w:r>
            <w:r w:rsidR="00131450" w:rsidRPr="00131450">
              <w:rPr>
                <w:rFonts w:asciiTheme="majorHAnsi" w:hAnsiTheme="majorHAnsi" w:cstheme="majorHAnsi"/>
                <w:sz w:val="20"/>
                <w:szCs w:val="20"/>
              </w:rPr>
              <w:t>produktów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lub usług przeznaczonych do eksportu na dany rynek zagraniczny – 2 pkt.</w:t>
            </w:r>
          </w:p>
          <w:p w14:paraId="3207AE77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6BBCD6E8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Wskazanie i opis trzech cech produktu, które mogą wpływać na jego atrakcyjność dla zagranicznych klientów – 2 pkt</w:t>
            </w:r>
          </w:p>
          <w:p w14:paraId="3A556E8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Ogólny opis cech produktu, które mogą być atrakcyjne dla klientów zagranicznych – 1 pkt.</w:t>
            </w:r>
          </w:p>
          <w:p w14:paraId="7A7CF98A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277E298E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D0155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5BAA4F3E" w14:textId="77777777" w:rsid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3D6BF0E4" w14:textId="49D7176B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131450" w:rsidRDefault="00A4480E" w:rsidP="00A4221B">
            <w:pPr>
              <w:pStyle w:val="Akapitzlis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lastRenderedPageBreak/>
              <w:t>0-7 pkt</w:t>
            </w:r>
          </w:p>
        </w:tc>
      </w:tr>
      <w:tr w:rsidR="00A4480E" w:rsidRPr="00131450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42EC06E7" w:rsidR="00A4480E" w:rsidRPr="00131450" w:rsidRDefault="00131450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Działalność</w:t>
            </w:r>
            <w:r w:rsidR="00A4480E"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3E2FDA67" w14:textId="2FAEE28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63352930" w14:textId="77777777" w:rsidR="00131450" w:rsidRPr="00131450" w:rsidRDefault="00131450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  <w:p w14:paraId="4CDA7197" w14:textId="0F865882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r w:rsidR="00131450" w:rsidRPr="00131450">
              <w:rPr>
                <w:rStyle w:val="FontStyle11"/>
                <w:rFonts w:asciiTheme="majorHAnsi" w:hAnsiTheme="majorHAnsi" w:cstheme="majorHAnsi"/>
              </w:rPr>
              <w:t>Przedsiębiorca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73449554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0CAEC9BC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4480E" w:rsidRPr="00131450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3B4B03B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47DB763A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49535F9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2.   Zgodność kierunku wydarzenia z działaniami  firmy  w zakresie penetracji rynku</w:t>
            </w:r>
          </w:p>
          <w:p w14:paraId="1E88145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działaniami/planami  penetracji tego samego rynku zagranicznego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6581A65F" w14:textId="77777777" w:rsidR="00A4480E" w:rsidRPr="00131450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</w:tbl>
    <w:p w14:paraId="6674C850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293583D9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050FED0F" w14:textId="77777777" w:rsidR="00A4480E" w:rsidRPr="00131450" w:rsidRDefault="00A4480E" w:rsidP="00A4480E">
      <w:pPr>
        <w:widowControl w:val="0"/>
        <w:rPr>
          <w:rFonts w:asciiTheme="majorHAnsi" w:hAnsiTheme="majorHAnsi" w:cstheme="majorHAnsi"/>
        </w:rPr>
      </w:pPr>
    </w:p>
    <w:p w14:paraId="5289A24E" w14:textId="77777777" w:rsidR="002D26FC" w:rsidRPr="00131450" w:rsidRDefault="002D26FC" w:rsidP="005334C4">
      <w:pPr>
        <w:rPr>
          <w:rFonts w:asciiTheme="majorHAnsi" w:hAnsiTheme="majorHAnsi" w:cstheme="majorHAnsi"/>
        </w:rPr>
      </w:pPr>
    </w:p>
    <w:sectPr w:rsidR="002D26FC" w:rsidRPr="00131450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31450"/>
    <w:rsid w:val="00196ADD"/>
    <w:rsid w:val="00265E7C"/>
    <w:rsid w:val="002D26FC"/>
    <w:rsid w:val="003577C5"/>
    <w:rsid w:val="00427390"/>
    <w:rsid w:val="005334C4"/>
    <w:rsid w:val="00556EE7"/>
    <w:rsid w:val="00567080"/>
    <w:rsid w:val="007A508D"/>
    <w:rsid w:val="007C5081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6</cp:revision>
  <cp:lastPrinted>2022-02-22T12:58:00Z</cp:lastPrinted>
  <dcterms:created xsi:type="dcterms:W3CDTF">2021-06-08T09:39:00Z</dcterms:created>
  <dcterms:modified xsi:type="dcterms:W3CDTF">2022-04-05T07:51:00Z</dcterms:modified>
</cp:coreProperties>
</file>