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E1BC" w14:textId="77777777" w:rsidR="001917F0" w:rsidRDefault="00000000">
      <w:pPr>
        <w:pStyle w:val="Tekstpodstawowy"/>
        <w:ind w:left="1874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77DDC6" wp14:editId="4B839539">
            <wp:extent cx="5338477" cy="5741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8E2AE" w14:textId="77777777" w:rsidR="001917F0" w:rsidRDefault="001917F0">
      <w:pPr>
        <w:pStyle w:val="Tekstpodstawowy"/>
        <w:ind w:left="0"/>
        <w:jc w:val="left"/>
        <w:rPr>
          <w:rFonts w:ascii="Times New Roman"/>
          <w:sz w:val="20"/>
        </w:rPr>
      </w:pPr>
    </w:p>
    <w:p w14:paraId="3F1D10F1" w14:textId="77777777" w:rsidR="001917F0" w:rsidRDefault="001917F0">
      <w:pPr>
        <w:pStyle w:val="Tekstpodstawowy"/>
        <w:ind w:left="0"/>
        <w:jc w:val="left"/>
        <w:rPr>
          <w:rFonts w:ascii="Times New Roman"/>
          <w:sz w:val="20"/>
        </w:rPr>
      </w:pPr>
    </w:p>
    <w:p w14:paraId="591FBE53" w14:textId="77777777" w:rsidR="001917F0" w:rsidRDefault="001917F0">
      <w:pPr>
        <w:pStyle w:val="Tekstpodstawowy"/>
        <w:spacing w:before="7"/>
        <w:ind w:left="0"/>
        <w:jc w:val="left"/>
        <w:rPr>
          <w:rFonts w:ascii="Times New Roman"/>
        </w:rPr>
      </w:pPr>
    </w:p>
    <w:p w14:paraId="31D548A6" w14:textId="77777777" w:rsidR="001917F0" w:rsidRDefault="00000000">
      <w:pPr>
        <w:pStyle w:val="Nagwek1"/>
        <w:spacing w:before="100"/>
      </w:pPr>
      <w:r>
        <w:t>REGULAMIN</w:t>
      </w:r>
    </w:p>
    <w:p w14:paraId="5E50E19E" w14:textId="09959E9D" w:rsidR="001917F0" w:rsidRDefault="00000000">
      <w:pPr>
        <w:spacing w:before="1"/>
        <w:ind w:left="3717" w:right="3374"/>
        <w:jc w:val="center"/>
        <w:rPr>
          <w:b/>
        </w:rPr>
      </w:pPr>
      <w:r>
        <w:rPr>
          <w:b/>
        </w:rPr>
        <w:t xml:space="preserve">uczestnictwa w Wydarzeniu Gospodarczym </w:t>
      </w:r>
      <w:proofErr w:type="spellStart"/>
      <w:r w:rsidR="00896094" w:rsidRPr="00F31044">
        <w:rPr>
          <w:rFonts w:ascii="Calibri" w:eastAsia="Calibri" w:hAnsi="Calibri"/>
          <w:b/>
          <w:color w:val="000000"/>
        </w:rPr>
        <w:t>Medlab</w:t>
      </w:r>
      <w:proofErr w:type="spellEnd"/>
      <w:r w:rsidR="00896094" w:rsidRPr="00F31044">
        <w:rPr>
          <w:rFonts w:ascii="Calibri" w:eastAsia="Calibri" w:hAnsi="Calibri"/>
          <w:b/>
          <w:color w:val="000000"/>
        </w:rPr>
        <w:t xml:space="preserve"> Asia &amp; Asia </w:t>
      </w:r>
      <w:proofErr w:type="spellStart"/>
      <w:r w:rsidR="00896094" w:rsidRPr="00F31044">
        <w:rPr>
          <w:rFonts w:ascii="Calibri" w:eastAsia="Calibri" w:hAnsi="Calibri"/>
          <w:b/>
          <w:color w:val="000000"/>
        </w:rPr>
        <w:t>Health</w:t>
      </w:r>
      <w:proofErr w:type="spellEnd"/>
      <w:r w:rsidR="00896094" w:rsidRPr="00F31044">
        <w:rPr>
          <w:rFonts w:ascii="Calibri" w:eastAsia="Calibri" w:hAnsi="Calibri"/>
          <w:b/>
          <w:color w:val="000000"/>
        </w:rPr>
        <w:t xml:space="preserve"> 2022, Bangkok</w:t>
      </w:r>
    </w:p>
    <w:p w14:paraId="5FEC5804" w14:textId="77777777" w:rsidR="001917F0" w:rsidRDefault="001917F0">
      <w:pPr>
        <w:pStyle w:val="Tekstpodstawowy"/>
        <w:ind w:left="0"/>
        <w:jc w:val="left"/>
        <w:rPr>
          <w:b/>
          <w:sz w:val="26"/>
        </w:rPr>
      </w:pPr>
    </w:p>
    <w:p w14:paraId="08F987B2" w14:textId="766F3716" w:rsidR="001917F0" w:rsidRDefault="00000000">
      <w:pPr>
        <w:spacing w:before="216"/>
        <w:ind w:left="460" w:right="142"/>
        <w:jc w:val="both"/>
        <w:rPr>
          <w:b/>
        </w:rPr>
      </w:pPr>
      <w:r>
        <w:rPr>
          <w:b/>
        </w:rPr>
        <w:t xml:space="preserve">Niniejszy Regulamin określa zasady uczestnictwa w wydarzeniu gospodarczym </w:t>
      </w:r>
      <w:r>
        <w:rPr>
          <w:b/>
          <w:color w:val="2C363A"/>
        </w:rPr>
        <w:t xml:space="preserve">wydarzenia gospodarczego podczas targów </w:t>
      </w:r>
      <w:r>
        <w:rPr>
          <w:b/>
        </w:rPr>
        <w:t xml:space="preserve">obejmującym wyjazd na targi </w:t>
      </w:r>
      <w:proofErr w:type="spellStart"/>
      <w:r w:rsidR="00183CAB" w:rsidRPr="00F31044">
        <w:rPr>
          <w:rFonts w:ascii="Calibri" w:eastAsia="Calibri" w:hAnsi="Calibri"/>
          <w:b/>
          <w:color w:val="000000"/>
        </w:rPr>
        <w:t>Medlab</w:t>
      </w:r>
      <w:proofErr w:type="spellEnd"/>
      <w:r w:rsidR="00183CAB" w:rsidRPr="00F31044">
        <w:rPr>
          <w:rFonts w:ascii="Calibri" w:eastAsia="Calibri" w:hAnsi="Calibri"/>
          <w:b/>
          <w:color w:val="000000"/>
        </w:rPr>
        <w:t xml:space="preserve"> Asia &amp; Asia </w:t>
      </w:r>
      <w:proofErr w:type="spellStart"/>
      <w:r w:rsidR="00183CAB" w:rsidRPr="00F31044">
        <w:rPr>
          <w:rFonts w:ascii="Calibri" w:eastAsia="Calibri" w:hAnsi="Calibri"/>
          <w:b/>
          <w:color w:val="000000"/>
        </w:rPr>
        <w:t>Health</w:t>
      </w:r>
      <w:proofErr w:type="spellEnd"/>
      <w:r w:rsidR="00183CAB" w:rsidRPr="00F31044">
        <w:rPr>
          <w:rFonts w:ascii="Calibri" w:eastAsia="Calibri" w:hAnsi="Calibri"/>
          <w:b/>
          <w:color w:val="000000"/>
        </w:rPr>
        <w:t xml:space="preserve"> 2022, Bangkok</w:t>
      </w:r>
      <w:r w:rsidR="00183CAB">
        <w:rPr>
          <w:b/>
          <w:color w:val="2C363A"/>
        </w:rPr>
        <w:t xml:space="preserve"> </w:t>
      </w:r>
      <w:r>
        <w:rPr>
          <w:b/>
          <w:color w:val="2C363A"/>
        </w:rPr>
        <w:t xml:space="preserve">w dniach </w:t>
      </w:r>
      <w:r w:rsidR="00183CAB">
        <w:rPr>
          <w:b/>
          <w:color w:val="2C363A"/>
        </w:rPr>
        <w:t>17</w:t>
      </w:r>
      <w:r>
        <w:rPr>
          <w:b/>
          <w:color w:val="2C363A"/>
        </w:rPr>
        <w:t>-</w:t>
      </w:r>
      <w:r w:rsidR="00183CAB">
        <w:rPr>
          <w:b/>
          <w:color w:val="2C363A"/>
        </w:rPr>
        <w:t>21</w:t>
      </w:r>
      <w:r>
        <w:rPr>
          <w:b/>
          <w:color w:val="2C363A"/>
        </w:rPr>
        <w:t>.</w:t>
      </w:r>
      <w:r w:rsidR="00183CAB">
        <w:rPr>
          <w:b/>
          <w:color w:val="2C363A"/>
        </w:rPr>
        <w:t>10</w:t>
      </w:r>
      <w:r>
        <w:rPr>
          <w:b/>
          <w:color w:val="2C363A"/>
        </w:rPr>
        <w:t>.</w:t>
      </w:r>
      <w:proofErr w:type="gramStart"/>
      <w:r>
        <w:rPr>
          <w:b/>
          <w:color w:val="2C363A"/>
        </w:rPr>
        <w:t>2022</w:t>
      </w:r>
      <w:r w:rsidR="00183CAB">
        <w:rPr>
          <w:b/>
          <w:color w:val="2C363A"/>
        </w:rPr>
        <w:t>r.</w:t>
      </w:r>
      <w:proofErr w:type="gramEnd"/>
    </w:p>
    <w:p w14:paraId="67D75CE7" w14:textId="77777777" w:rsidR="001917F0" w:rsidRDefault="00000000">
      <w:pPr>
        <w:ind w:left="460" w:right="117"/>
        <w:jc w:val="both"/>
        <w:rPr>
          <w:b/>
        </w:rPr>
      </w:pPr>
      <w:r>
        <w:rPr>
          <w:b/>
        </w:rPr>
        <w:t>Wydarzenie jest organizowane w ramach projektu „</w:t>
      </w:r>
      <w:r>
        <w:rPr>
          <w:b/>
          <w:i/>
        </w:rPr>
        <w:t>Pomorski Broker Eksportowy. Kompleksowy system wspierania eksportu w województwie pomorskim.</w:t>
      </w:r>
      <w:r>
        <w:rPr>
          <w:b/>
        </w:rPr>
        <w:t>”, realizowanego w ramach Regionalnego Programu Operacyjnego Województwa Pomorskiego na lata 2014-2020, Oś priorytetowa 2: Przedsiębiorstwa, Działanie: 2.3: Aktywność eksportowa, współfinansowanego z Europejskiego Funduszu Rozwoju</w:t>
      </w:r>
      <w:r>
        <w:rPr>
          <w:b/>
          <w:spacing w:val="-14"/>
        </w:rPr>
        <w:t xml:space="preserve"> </w:t>
      </w:r>
      <w:r>
        <w:rPr>
          <w:b/>
        </w:rPr>
        <w:t>Regionalnego.</w:t>
      </w:r>
    </w:p>
    <w:p w14:paraId="4C13EE52" w14:textId="77777777" w:rsidR="001917F0" w:rsidRDefault="001917F0">
      <w:pPr>
        <w:pStyle w:val="Tekstpodstawowy"/>
        <w:spacing w:before="1"/>
        <w:ind w:left="0"/>
        <w:jc w:val="left"/>
        <w:rPr>
          <w:b/>
        </w:rPr>
      </w:pPr>
    </w:p>
    <w:p w14:paraId="33AAA8EA" w14:textId="77777777" w:rsidR="001917F0" w:rsidRDefault="00000000">
      <w:pPr>
        <w:pStyle w:val="Nagwek1"/>
        <w:ind w:left="460" w:right="0"/>
        <w:jc w:val="both"/>
      </w:pPr>
      <w:proofErr w:type="gramStart"/>
      <w:r>
        <w:t>Słownik :</w:t>
      </w:r>
      <w:proofErr w:type="gramEnd"/>
    </w:p>
    <w:p w14:paraId="351EECC7" w14:textId="77777777" w:rsidR="001917F0" w:rsidRDefault="00000000">
      <w:pPr>
        <w:pStyle w:val="Akapitzlist"/>
        <w:numPr>
          <w:ilvl w:val="0"/>
          <w:numId w:val="14"/>
        </w:numPr>
        <w:tabs>
          <w:tab w:val="left" w:pos="1104"/>
        </w:tabs>
        <w:spacing w:before="1" w:line="276" w:lineRule="auto"/>
        <w:ind w:left="1103" w:right="115"/>
      </w:pPr>
      <w:r>
        <w:rPr>
          <w:b/>
        </w:rPr>
        <w:t xml:space="preserve">Projekt      </w:t>
      </w:r>
      <w:r>
        <w:t xml:space="preserve">-   </w:t>
      </w:r>
      <w:proofErr w:type="gramStart"/>
      <w:r>
        <w:t xml:space="preserve">   „</w:t>
      </w:r>
      <w:proofErr w:type="gramEnd"/>
      <w:r>
        <w:rPr>
          <w:i/>
        </w:rPr>
        <w:t xml:space="preserve">Pomorski      Broker       Eksportowy.       Kompleksowy       system       wspierania       </w:t>
      </w:r>
      <w:proofErr w:type="gramStart"/>
      <w:r>
        <w:rPr>
          <w:i/>
        </w:rPr>
        <w:t>eksportu  w</w:t>
      </w:r>
      <w:proofErr w:type="gramEnd"/>
      <w:r>
        <w:rPr>
          <w:i/>
        </w:rPr>
        <w:t xml:space="preserve"> województwie pomorskim</w:t>
      </w:r>
      <w:r>
        <w:t>” realizowany w ramach Regionalnego Programu Operacyjnego Województwa Pomorskiego na lata 2014-2020, Osi Priorytetowej 2 Przedsiębiorstwa, Działanie 2.3. Aktywność eksportowa, współfinansowany ze środków Unii Europejskiej (Europejskiego Funduszu Rozwoju</w:t>
      </w:r>
      <w:r>
        <w:rPr>
          <w:spacing w:val="-20"/>
        </w:rPr>
        <w:t xml:space="preserve"> </w:t>
      </w:r>
      <w:r>
        <w:t>Regionalnego).</w:t>
      </w:r>
    </w:p>
    <w:p w14:paraId="7E6E6AFA" w14:textId="77777777" w:rsidR="001917F0" w:rsidRDefault="00000000">
      <w:pPr>
        <w:pStyle w:val="Akapitzlist"/>
        <w:numPr>
          <w:ilvl w:val="0"/>
          <w:numId w:val="14"/>
        </w:numPr>
        <w:tabs>
          <w:tab w:val="left" w:pos="1104"/>
        </w:tabs>
        <w:spacing w:line="276" w:lineRule="auto"/>
        <w:ind w:left="1103" w:right="116"/>
      </w:pPr>
      <w:r>
        <w:rPr>
          <w:b/>
        </w:rPr>
        <w:t xml:space="preserve">Organizator </w:t>
      </w:r>
      <w:r>
        <w:t>– Stowarzyszenie ,,Wolna Przedsiębiorczość” Oddział Terenowy w Gdańsku, ul. Piekarnicza 12A, 80-126 Gdańsk, NIP: 583-10-20-427, REGON: 190910690, KRS 13954 (sąd rejestrowy: Sąd Rejonowy Gdańsk- Północ w Gdańsku), Partner Projektu „</w:t>
      </w:r>
      <w:r>
        <w:rPr>
          <w:i/>
        </w:rPr>
        <w:t>Pomorski Broker Eksportowy. Kompleksowy system wspierania eksportu w województwie pomorskim</w:t>
      </w:r>
      <w:r>
        <w:t>”, w ramach którego organizowane jest</w:t>
      </w:r>
      <w:r>
        <w:rPr>
          <w:spacing w:val="-17"/>
        </w:rPr>
        <w:t xml:space="preserve"> </w:t>
      </w:r>
      <w:r>
        <w:t>Wydarzenie.</w:t>
      </w:r>
    </w:p>
    <w:p w14:paraId="6D0AED1B" w14:textId="77777777" w:rsidR="001917F0" w:rsidRDefault="00000000">
      <w:pPr>
        <w:pStyle w:val="Akapitzlist"/>
        <w:numPr>
          <w:ilvl w:val="0"/>
          <w:numId w:val="14"/>
        </w:numPr>
        <w:tabs>
          <w:tab w:val="left" w:pos="1104"/>
        </w:tabs>
        <w:spacing w:before="1" w:line="276" w:lineRule="auto"/>
        <w:ind w:left="1103" w:right="116"/>
      </w:pPr>
      <w:r>
        <w:rPr>
          <w:b/>
        </w:rPr>
        <w:t xml:space="preserve">Przedsiębiorca </w:t>
      </w:r>
      <w:r>
        <w:t>- przedsiębiorca z sektora mikro/małych/średnich (MŚP) przedsiębiorstw w rozumieniu przepisów ustawy z dnia 6 marca 2018 r. Prawo przedsiębiorców (Dz. U. 2021 r. poz. 162) oraz Rozporządzenia Komisji Europejskiej (UE) NR 651/2014 z dnia 17 czerwca 2014 r. uznającego niektóre rodzaje pomocy za zgodne z rynkiem wewnętrznym w zastosowaniu art. 107 i 108</w:t>
      </w:r>
      <w:r>
        <w:rPr>
          <w:spacing w:val="-18"/>
        </w:rPr>
        <w:t xml:space="preserve"> </w:t>
      </w:r>
      <w:r>
        <w:t>Traktatu.</w:t>
      </w:r>
    </w:p>
    <w:p w14:paraId="5737216A" w14:textId="3C5EBF83" w:rsidR="001917F0" w:rsidRDefault="00000000">
      <w:pPr>
        <w:pStyle w:val="Akapitzlist"/>
        <w:numPr>
          <w:ilvl w:val="0"/>
          <w:numId w:val="14"/>
        </w:numPr>
        <w:tabs>
          <w:tab w:val="left" w:pos="1104"/>
        </w:tabs>
        <w:spacing w:line="276" w:lineRule="auto"/>
        <w:ind w:left="1103" w:right="112"/>
      </w:pPr>
      <w:r>
        <w:rPr>
          <w:b/>
        </w:rPr>
        <w:t xml:space="preserve">Uczestnik </w:t>
      </w:r>
      <w:r>
        <w:t>– Przedsiębiorca zakwalifikowany do udziału w Wydarzeniu i biorący udział w Wydarzeniu w ramach Projektu lub Pracownik wskazany przez takiego Przedsiębiorcę. W Wydarzeniu może uczestniczyć Przedsiębiorca lub wskazany przez niego Pracownik, max. 1 osoba może uczestniczyć w Wydarzeniu w imieniu jednego</w:t>
      </w:r>
      <w:r>
        <w:rPr>
          <w:spacing w:val="-3"/>
        </w:rPr>
        <w:t xml:space="preserve"> </w:t>
      </w:r>
      <w:r>
        <w:t>Przedsiębiorcy.</w:t>
      </w:r>
    </w:p>
    <w:p w14:paraId="7909BC0B" w14:textId="77777777" w:rsidR="001917F0" w:rsidRDefault="00000000">
      <w:pPr>
        <w:pStyle w:val="Akapitzlist"/>
        <w:numPr>
          <w:ilvl w:val="0"/>
          <w:numId w:val="14"/>
        </w:numPr>
        <w:tabs>
          <w:tab w:val="left" w:pos="1104"/>
        </w:tabs>
        <w:spacing w:before="1" w:line="273" w:lineRule="auto"/>
        <w:ind w:left="1103" w:right="121"/>
      </w:pPr>
      <w:r>
        <w:rPr>
          <w:b/>
        </w:rPr>
        <w:t xml:space="preserve">Pracownik - </w:t>
      </w:r>
      <w:r>
        <w:t>osoba zatrudniona przez Przedsiębiorcę na podstawie umowy o pracę lub innego tytułu prawnego.</w:t>
      </w:r>
    </w:p>
    <w:p w14:paraId="057FD85A" w14:textId="462752C6" w:rsidR="001917F0" w:rsidRDefault="00000000">
      <w:pPr>
        <w:pStyle w:val="Akapitzlist"/>
        <w:numPr>
          <w:ilvl w:val="0"/>
          <w:numId w:val="14"/>
        </w:numPr>
        <w:tabs>
          <w:tab w:val="left" w:pos="1154"/>
        </w:tabs>
        <w:spacing w:before="2" w:line="278" w:lineRule="auto"/>
        <w:ind w:left="1103"/>
      </w:pPr>
      <w:r>
        <w:tab/>
      </w:r>
      <w:r>
        <w:rPr>
          <w:b/>
        </w:rPr>
        <w:t xml:space="preserve">Wydarzenie/Wydarzenie Gospodarcze </w:t>
      </w:r>
      <w:r>
        <w:t xml:space="preserve">– organizowany w ramach Projektu przez Organizatora w dniach </w:t>
      </w:r>
      <w:r w:rsidR="00896094">
        <w:t>17</w:t>
      </w:r>
      <w:r>
        <w:t xml:space="preserve">- </w:t>
      </w:r>
      <w:r w:rsidR="00896094">
        <w:t>21</w:t>
      </w:r>
      <w:r>
        <w:t>.</w:t>
      </w:r>
      <w:r w:rsidR="00896094">
        <w:t>10</w:t>
      </w:r>
      <w:r>
        <w:t xml:space="preserve">.2022 wyjazd na targi </w:t>
      </w:r>
      <w:proofErr w:type="spellStart"/>
      <w:r w:rsidR="00896094" w:rsidRPr="00F31044">
        <w:rPr>
          <w:rFonts w:ascii="Calibri" w:eastAsia="Calibri" w:hAnsi="Calibri"/>
          <w:b/>
          <w:color w:val="000000"/>
        </w:rPr>
        <w:t>Medlab</w:t>
      </w:r>
      <w:proofErr w:type="spellEnd"/>
      <w:r w:rsidR="00896094" w:rsidRPr="00F31044">
        <w:rPr>
          <w:rFonts w:ascii="Calibri" w:eastAsia="Calibri" w:hAnsi="Calibri"/>
          <w:b/>
          <w:color w:val="000000"/>
        </w:rPr>
        <w:t xml:space="preserve"> Asia &amp; Asia </w:t>
      </w:r>
      <w:proofErr w:type="spellStart"/>
      <w:r w:rsidR="00896094" w:rsidRPr="00F31044">
        <w:rPr>
          <w:rFonts w:ascii="Calibri" w:eastAsia="Calibri" w:hAnsi="Calibri"/>
          <w:b/>
          <w:color w:val="000000"/>
        </w:rPr>
        <w:t>Health</w:t>
      </w:r>
      <w:proofErr w:type="spellEnd"/>
      <w:r w:rsidR="00896094" w:rsidRPr="00F31044">
        <w:rPr>
          <w:rFonts w:ascii="Calibri" w:eastAsia="Calibri" w:hAnsi="Calibri"/>
          <w:b/>
          <w:color w:val="000000"/>
        </w:rPr>
        <w:t xml:space="preserve"> 2022</w:t>
      </w:r>
      <w:r w:rsidR="00896094">
        <w:rPr>
          <w:rFonts w:ascii="Calibri" w:eastAsia="Calibri" w:hAnsi="Calibri"/>
          <w:b/>
          <w:color w:val="000000"/>
        </w:rPr>
        <w:t>,</w:t>
      </w:r>
      <w:r>
        <w:t xml:space="preserve"> które odbędą się w </w:t>
      </w:r>
      <w:r w:rsidR="00896094">
        <w:t xml:space="preserve">Bangkoku </w:t>
      </w:r>
      <w:r>
        <w:t>(</w:t>
      </w:r>
      <w:r w:rsidR="00896094">
        <w:t>Tajlandia</w:t>
      </w:r>
      <w:r>
        <w:t>).</w:t>
      </w:r>
    </w:p>
    <w:p w14:paraId="149BACF8" w14:textId="77777777" w:rsidR="001917F0" w:rsidRDefault="00000000">
      <w:pPr>
        <w:pStyle w:val="Akapitzlist"/>
        <w:numPr>
          <w:ilvl w:val="0"/>
          <w:numId w:val="14"/>
        </w:numPr>
        <w:tabs>
          <w:tab w:val="left" w:pos="1104"/>
        </w:tabs>
        <w:spacing w:line="265" w:lineRule="exact"/>
        <w:ind w:right="0" w:hanging="361"/>
      </w:pPr>
      <w:r>
        <w:rPr>
          <w:b/>
        </w:rPr>
        <w:t xml:space="preserve">Region </w:t>
      </w:r>
      <w:r>
        <w:t>- województwo</w:t>
      </w:r>
      <w:r>
        <w:rPr>
          <w:spacing w:val="-4"/>
        </w:rPr>
        <w:t xml:space="preserve"> </w:t>
      </w:r>
      <w:r>
        <w:t>pomorskie.</w:t>
      </w:r>
    </w:p>
    <w:p w14:paraId="33476961" w14:textId="77777777" w:rsidR="001917F0" w:rsidRDefault="00000000">
      <w:pPr>
        <w:pStyle w:val="Akapitzlist"/>
        <w:numPr>
          <w:ilvl w:val="0"/>
          <w:numId w:val="14"/>
        </w:numPr>
        <w:tabs>
          <w:tab w:val="left" w:pos="1104"/>
        </w:tabs>
        <w:spacing w:before="39" w:line="278" w:lineRule="auto"/>
        <w:ind w:left="1103" w:right="118"/>
      </w:pPr>
      <w:r>
        <w:rPr>
          <w:b/>
        </w:rPr>
        <w:t xml:space="preserve">Startup </w:t>
      </w:r>
      <w:r>
        <w:t>– przedsiębiorca o okresie działalności nie dłuższym aniżeli 36 miesięcy licząc od dnia zarejestrowania we właściwym rejestrze prowadzonym w Rzeczypospolitej</w:t>
      </w:r>
      <w:r>
        <w:rPr>
          <w:spacing w:val="-7"/>
        </w:rPr>
        <w:t xml:space="preserve"> </w:t>
      </w:r>
      <w:r>
        <w:t>Polskiej.</w:t>
      </w:r>
    </w:p>
    <w:p w14:paraId="55A28C6C" w14:textId="77777777" w:rsidR="001917F0" w:rsidRDefault="001917F0">
      <w:pPr>
        <w:pStyle w:val="Tekstpodstawowy"/>
        <w:spacing w:before="8"/>
        <w:ind w:left="0"/>
        <w:jc w:val="left"/>
        <w:rPr>
          <w:sz w:val="21"/>
        </w:rPr>
      </w:pPr>
    </w:p>
    <w:p w14:paraId="57F1F16F" w14:textId="77777777" w:rsidR="001917F0" w:rsidRDefault="00000000">
      <w:pPr>
        <w:pStyle w:val="Nagwek1"/>
        <w:spacing w:before="1"/>
      </w:pPr>
      <w:r>
        <w:t>§ 1</w:t>
      </w:r>
    </w:p>
    <w:p w14:paraId="77C8263B" w14:textId="77777777" w:rsidR="001917F0" w:rsidRDefault="00000000">
      <w:pPr>
        <w:ind w:left="3713" w:right="3374"/>
        <w:jc w:val="center"/>
        <w:rPr>
          <w:b/>
        </w:rPr>
      </w:pPr>
      <w:r>
        <w:rPr>
          <w:b/>
        </w:rPr>
        <w:t>Postanowienia wstępne</w:t>
      </w:r>
    </w:p>
    <w:p w14:paraId="546FAFC0" w14:textId="77777777" w:rsidR="001917F0" w:rsidRDefault="00000000">
      <w:pPr>
        <w:pStyle w:val="Akapitzlist"/>
        <w:numPr>
          <w:ilvl w:val="0"/>
          <w:numId w:val="13"/>
        </w:numPr>
        <w:tabs>
          <w:tab w:val="left" w:pos="1180"/>
        </w:tabs>
        <w:spacing w:line="273" w:lineRule="auto"/>
      </w:pPr>
      <w:r>
        <w:t>Wydarzenie Gospodarcze jest organizowane w celu promocji gospodarczej Regionu oraz prezentacji potencjału produkcyjnego i wytwórczego Przedsiębiorców, w tym Startupów, w ramach realizowanego Projektu.</w:t>
      </w:r>
    </w:p>
    <w:p w14:paraId="5BB63E94" w14:textId="156D771A" w:rsidR="001917F0" w:rsidRDefault="00000000">
      <w:pPr>
        <w:pStyle w:val="Akapitzlist"/>
        <w:numPr>
          <w:ilvl w:val="0"/>
          <w:numId w:val="13"/>
        </w:numPr>
        <w:tabs>
          <w:tab w:val="left" w:pos="1180"/>
        </w:tabs>
        <w:spacing w:before="8" w:line="273" w:lineRule="auto"/>
        <w:ind w:right="118"/>
      </w:pPr>
      <w:r>
        <w:t>W Wydarzeniu uczestniczyć będzie 4 Przedsiębiorców. Organizator zastrzega sobie prawo zwiększenia tej liczby do</w:t>
      </w:r>
      <w:r>
        <w:rPr>
          <w:spacing w:val="-3"/>
        </w:rPr>
        <w:t xml:space="preserve"> </w:t>
      </w:r>
      <w:r w:rsidR="00896094">
        <w:t>6</w:t>
      </w:r>
      <w:r>
        <w:t>.</w:t>
      </w:r>
    </w:p>
    <w:p w14:paraId="798B87D5" w14:textId="77777777" w:rsidR="001917F0" w:rsidRDefault="00000000">
      <w:pPr>
        <w:pStyle w:val="Akapitzlist"/>
        <w:numPr>
          <w:ilvl w:val="0"/>
          <w:numId w:val="13"/>
        </w:numPr>
        <w:tabs>
          <w:tab w:val="left" w:pos="1180"/>
        </w:tabs>
        <w:spacing w:before="2" w:line="278" w:lineRule="auto"/>
        <w:ind w:right="116"/>
      </w:pPr>
      <w:r>
        <w:t>Wydarzenie nie odbędzie, jeżeli do udziału w Wydarzeniu nie zgłosi się lub nie spełni koniecznych warunków udziału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Wydarzeniu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Przedsiębiorców.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wypadkach</w:t>
      </w:r>
      <w:r>
        <w:rPr>
          <w:spacing w:val="-3"/>
        </w:rPr>
        <w:t xml:space="preserve"> </w:t>
      </w:r>
      <w:r>
        <w:t>Organizator</w:t>
      </w:r>
      <w:r>
        <w:rPr>
          <w:spacing w:val="-3"/>
        </w:rPr>
        <w:t xml:space="preserve"> </w:t>
      </w:r>
      <w:r>
        <w:t>zastrzega</w:t>
      </w:r>
      <w:r>
        <w:rPr>
          <w:spacing w:val="-4"/>
        </w:rPr>
        <w:t xml:space="preserve"> </w:t>
      </w:r>
      <w:r>
        <w:t>sobie</w:t>
      </w:r>
      <w:r>
        <w:rPr>
          <w:spacing w:val="-3"/>
        </w:rPr>
        <w:t xml:space="preserve"> </w:t>
      </w:r>
      <w:r>
        <w:t>także</w:t>
      </w:r>
    </w:p>
    <w:p w14:paraId="78E6EEEF" w14:textId="77777777" w:rsidR="001917F0" w:rsidRDefault="001917F0">
      <w:pPr>
        <w:spacing w:line="278" w:lineRule="auto"/>
        <w:jc w:val="both"/>
        <w:sectPr w:rsidR="001917F0">
          <w:footerReference w:type="default" r:id="rId8"/>
          <w:type w:val="continuous"/>
          <w:pgSz w:w="11900" w:h="16840"/>
          <w:pgMar w:top="340" w:right="600" w:bottom="960" w:left="260" w:header="708" w:footer="767" w:gutter="0"/>
          <w:pgNumType w:start="1"/>
          <w:cols w:space="708"/>
        </w:sectPr>
      </w:pPr>
    </w:p>
    <w:p w14:paraId="4E695111" w14:textId="77777777" w:rsidR="001917F0" w:rsidRDefault="00000000">
      <w:pPr>
        <w:pStyle w:val="Tekstpodstawowy"/>
        <w:ind w:left="1874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009091" wp14:editId="3AB6C186">
            <wp:extent cx="5338477" cy="57416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D7F6" w14:textId="77777777" w:rsidR="001917F0" w:rsidRDefault="00000000">
      <w:pPr>
        <w:pStyle w:val="Tekstpodstawowy"/>
        <w:spacing w:before="14" w:line="276" w:lineRule="auto"/>
        <w:ind w:left="1180" w:right="117"/>
      </w:pPr>
      <w:r>
        <w:t>prawo przedłużenia rekrutacji lub przeprowadzenia rekrutacji uzupełniającej w dodatkowym terminie (także w przypadku rezygnacji Uczestników z udziału w Wydarzeniu po ogłoszeniu wyników naboru, jeżeli niemożliwa będzie rekrutacja na podstawie listy rezerwowej), co nie wymaga zmiany Regulaminu. W przypadku przeprowadzenia rekrutacji uzupełniającej, nabór będzie prowadzony tylko w zakresie pozostałych miejsc udziału w</w:t>
      </w:r>
      <w:r>
        <w:rPr>
          <w:spacing w:val="-5"/>
        </w:rPr>
        <w:t xml:space="preserve"> </w:t>
      </w:r>
      <w:r>
        <w:t>Wydarzeniu.</w:t>
      </w:r>
    </w:p>
    <w:p w14:paraId="7A04C996" w14:textId="77777777" w:rsidR="001917F0" w:rsidRDefault="00000000">
      <w:pPr>
        <w:pStyle w:val="Akapitzlist"/>
        <w:numPr>
          <w:ilvl w:val="0"/>
          <w:numId w:val="13"/>
        </w:numPr>
        <w:tabs>
          <w:tab w:val="left" w:pos="1180"/>
        </w:tabs>
        <w:spacing w:before="1" w:line="273" w:lineRule="auto"/>
        <w:ind w:right="115"/>
      </w:pPr>
      <w:r>
        <w:t>Każdy Przedsiębiorca może delegować do udziału w Wydarzeniu 1 osobę (właściciela i/lub członka Zarządu i/lub</w:t>
      </w:r>
      <w:r>
        <w:rPr>
          <w:spacing w:val="-2"/>
        </w:rPr>
        <w:t xml:space="preserve"> </w:t>
      </w:r>
      <w:r>
        <w:t>Pracownika).</w:t>
      </w:r>
    </w:p>
    <w:p w14:paraId="24B67BCD" w14:textId="77777777" w:rsidR="001917F0" w:rsidRDefault="00000000">
      <w:pPr>
        <w:pStyle w:val="Akapitzlist"/>
        <w:numPr>
          <w:ilvl w:val="0"/>
          <w:numId w:val="13"/>
        </w:numPr>
        <w:tabs>
          <w:tab w:val="left" w:pos="1180"/>
        </w:tabs>
        <w:spacing w:before="3" w:line="278" w:lineRule="auto"/>
      </w:pPr>
      <w:r>
        <w:t>Rekrutacja Przedsiębiorców rozpoczyna się z dniem ogłoszenia niniejszego Regulaminu na stronie internetowej</w:t>
      </w:r>
      <w:r>
        <w:rPr>
          <w:spacing w:val="-2"/>
        </w:rPr>
        <w:t xml:space="preserve"> </w:t>
      </w:r>
      <w:r>
        <w:t>Projektu.</w:t>
      </w:r>
    </w:p>
    <w:p w14:paraId="07B82824" w14:textId="77777777" w:rsidR="001917F0" w:rsidRDefault="00000000">
      <w:pPr>
        <w:pStyle w:val="Akapitzlist"/>
        <w:numPr>
          <w:ilvl w:val="0"/>
          <w:numId w:val="13"/>
        </w:numPr>
        <w:tabs>
          <w:tab w:val="left" w:pos="1180"/>
        </w:tabs>
        <w:spacing w:line="273" w:lineRule="auto"/>
        <w:ind w:right="121"/>
      </w:pPr>
      <w:r>
        <w:t>Organizator prowadzić będzie listę podstawową Przedsiębiorców zakwalifikowanych do udziału w Wydarzeniu oraz listę</w:t>
      </w:r>
      <w:r>
        <w:rPr>
          <w:spacing w:val="-4"/>
        </w:rPr>
        <w:t xml:space="preserve"> </w:t>
      </w:r>
      <w:r>
        <w:t>rezerwową.</w:t>
      </w:r>
    </w:p>
    <w:p w14:paraId="3EE89730" w14:textId="77777777" w:rsidR="001917F0" w:rsidRDefault="00000000">
      <w:pPr>
        <w:pStyle w:val="Akapitzlist"/>
        <w:numPr>
          <w:ilvl w:val="0"/>
          <w:numId w:val="13"/>
        </w:numPr>
        <w:tabs>
          <w:tab w:val="left" w:pos="1180"/>
        </w:tabs>
        <w:spacing w:before="3" w:line="276" w:lineRule="auto"/>
        <w:ind w:right="115"/>
      </w:pPr>
      <w:r>
        <w:t xml:space="preserve">Udział każdego Przedsiębiorcy w Wydarzeniu objęty zostanie dofinansowaniem, które udzielane będzie w formie pomocy publicznej na podstawie przepisów Rozporządzenia Ministra Infrastruktury i Rozwoju z dnia 19 marca 2015 r. w sprawie udzielania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 xml:space="preserve">w ramach regionalnych programów operacyjnych na lata 2014-2020 (Dz. U. z 2021 r., poz. 900) wydanego w oparciu o rozporządzenie KE nr 1407/2013 z dnia 18.12.2013r. </w:t>
      </w:r>
      <w:r>
        <w:rPr>
          <w:i/>
        </w:rPr>
        <w:t xml:space="preserve">w sprawie stosowania art. 107 i 108 Traktatu o funkcjonowaniu Unii Europejskiej do pomocy 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U. UE L 352 z</w:t>
      </w:r>
      <w:r>
        <w:rPr>
          <w:spacing w:val="-8"/>
        </w:rPr>
        <w:t xml:space="preserve"> </w:t>
      </w:r>
      <w:r>
        <w:t>24.12.2013).</w:t>
      </w:r>
    </w:p>
    <w:p w14:paraId="7BFCE96C" w14:textId="77777777" w:rsidR="001917F0" w:rsidRDefault="001917F0">
      <w:pPr>
        <w:pStyle w:val="Tekstpodstawowy"/>
        <w:spacing w:before="12"/>
        <w:ind w:left="0"/>
        <w:jc w:val="left"/>
        <w:rPr>
          <w:sz w:val="21"/>
        </w:rPr>
      </w:pPr>
    </w:p>
    <w:p w14:paraId="3093BE09" w14:textId="77777777" w:rsidR="001917F0" w:rsidRDefault="00000000">
      <w:pPr>
        <w:pStyle w:val="Nagwek1"/>
        <w:ind w:left="3717" w:right="2657"/>
      </w:pPr>
      <w:r>
        <w:t>§ 2</w:t>
      </w:r>
    </w:p>
    <w:p w14:paraId="2EEE2507" w14:textId="77777777" w:rsidR="001917F0" w:rsidRDefault="00000000">
      <w:pPr>
        <w:ind w:left="3717" w:right="2657"/>
        <w:jc w:val="center"/>
        <w:rPr>
          <w:b/>
        </w:rPr>
      </w:pPr>
      <w:r>
        <w:rPr>
          <w:b/>
        </w:rPr>
        <w:t>Oferta</w:t>
      </w:r>
    </w:p>
    <w:p w14:paraId="010F5B82" w14:textId="29DFE602" w:rsidR="001917F0" w:rsidRDefault="00000000">
      <w:pPr>
        <w:pStyle w:val="Akapitzlist"/>
        <w:numPr>
          <w:ilvl w:val="0"/>
          <w:numId w:val="12"/>
        </w:numPr>
        <w:tabs>
          <w:tab w:val="left" w:pos="744"/>
        </w:tabs>
        <w:spacing w:line="273" w:lineRule="auto"/>
        <w:ind w:right="112" w:firstLine="0"/>
        <w:jc w:val="both"/>
      </w:pPr>
      <w:r>
        <w:t xml:space="preserve">Organizator zapewnia Uczestnikom możliwość udziału (w charakterze zwiedzających) w Targach </w:t>
      </w:r>
      <w:proofErr w:type="spellStart"/>
      <w:r w:rsidR="00896094" w:rsidRPr="00896094">
        <w:t>Medlab</w:t>
      </w:r>
      <w:proofErr w:type="spellEnd"/>
      <w:r w:rsidR="00896094" w:rsidRPr="00896094">
        <w:t xml:space="preserve"> Asia &amp; Asia </w:t>
      </w:r>
      <w:proofErr w:type="spellStart"/>
      <w:r w:rsidR="00896094" w:rsidRPr="00896094">
        <w:t>Health</w:t>
      </w:r>
      <w:proofErr w:type="spellEnd"/>
      <w:r w:rsidR="00896094" w:rsidRPr="00896094">
        <w:t xml:space="preserve"> 2022, Bangkok </w:t>
      </w:r>
      <w:r>
        <w:t xml:space="preserve">Organizator zastrzega możliwość wprowadzenia dodatkowych obowiązkowych spotkań biznesowych </w:t>
      </w:r>
      <w:proofErr w:type="gramStart"/>
      <w:r>
        <w:t>w  ramach</w:t>
      </w:r>
      <w:proofErr w:type="gramEnd"/>
      <w:r>
        <w:rPr>
          <w:spacing w:val="-2"/>
        </w:rPr>
        <w:t xml:space="preserve"> </w:t>
      </w:r>
      <w:r>
        <w:t>Wydarzenia.</w:t>
      </w:r>
    </w:p>
    <w:p w14:paraId="45363529" w14:textId="77777777" w:rsidR="001917F0" w:rsidRDefault="00000000">
      <w:pPr>
        <w:pStyle w:val="Akapitzlist"/>
        <w:numPr>
          <w:ilvl w:val="0"/>
          <w:numId w:val="12"/>
        </w:numPr>
        <w:tabs>
          <w:tab w:val="left" w:pos="744"/>
        </w:tabs>
        <w:spacing w:before="8" w:line="273" w:lineRule="auto"/>
        <w:ind w:right="119" w:firstLine="0"/>
        <w:jc w:val="both"/>
        <w:rPr>
          <w:b/>
        </w:rPr>
      </w:pPr>
      <w:r>
        <w:t>Szczegółowy program Wydarzenia zostanie przedstawiony zakwalifikowanym do udziału w Wydarzeniu Przedsiębiorcom najpóźniej 5 dni przed rozpoczęciem</w:t>
      </w:r>
      <w:r>
        <w:rPr>
          <w:spacing w:val="-9"/>
        </w:rPr>
        <w:t xml:space="preserve"> </w:t>
      </w:r>
      <w:r>
        <w:t>Wydarzenia</w:t>
      </w:r>
      <w:r>
        <w:rPr>
          <w:b/>
        </w:rPr>
        <w:t>.</w:t>
      </w:r>
    </w:p>
    <w:p w14:paraId="4BA242CE" w14:textId="77777777" w:rsidR="001917F0" w:rsidRDefault="00000000">
      <w:pPr>
        <w:pStyle w:val="Nagwek1"/>
        <w:numPr>
          <w:ilvl w:val="0"/>
          <w:numId w:val="12"/>
        </w:numPr>
        <w:tabs>
          <w:tab w:val="left" w:pos="744"/>
        </w:tabs>
        <w:spacing w:before="2"/>
        <w:ind w:left="744" w:right="0"/>
        <w:jc w:val="both"/>
      </w:pPr>
      <w:r>
        <w:t>Organizator zapewnia</w:t>
      </w:r>
      <w:r>
        <w:rPr>
          <w:spacing w:val="-3"/>
        </w:rPr>
        <w:t xml:space="preserve"> </w:t>
      </w:r>
      <w:r>
        <w:t>Uczestnikom:</w:t>
      </w:r>
    </w:p>
    <w:p w14:paraId="2AE9C722" w14:textId="7E311FCB" w:rsidR="001917F0" w:rsidRDefault="00000000">
      <w:pPr>
        <w:pStyle w:val="Akapitzlist"/>
        <w:numPr>
          <w:ilvl w:val="1"/>
          <w:numId w:val="12"/>
        </w:numPr>
        <w:tabs>
          <w:tab w:val="left" w:pos="1453"/>
        </w:tabs>
        <w:spacing w:before="44" w:line="276" w:lineRule="auto"/>
        <w:ind w:right="115" w:hanging="11"/>
      </w:pPr>
      <w:r>
        <w:t>Przelot z Portu Lotniczego Gdańsk im. Lecha Wałęsy do Portu Lotniczego w</w:t>
      </w:r>
      <w:r w:rsidR="00E0785B">
        <w:t xml:space="preserve"> Bangkoku</w:t>
      </w:r>
      <w:r>
        <w:t xml:space="preserve"> (wylot z Gdańska w dniu </w:t>
      </w:r>
      <w:r w:rsidR="00896094">
        <w:t>17</w:t>
      </w:r>
      <w:r>
        <w:t>.</w:t>
      </w:r>
      <w:r w:rsidR="00896094">
        <w:t>10</w:t>
      </w:r>
      <w:r>
        <w:t xml:space="preserve">.2022 r.) i z </w:t>
      </w:r>
      <w:r w:rsidR="00495632">
        <w:t xml:space="preserve">Bangkoku </w:t>
      </w:r>
      <w:r>
        <w:t xml:space="preserve">do Portu Lotniczego w Gdańsku im. Lecha Wałęsy (wylot z </w:t>
      </w:r>
      <w:r w:rsidR="00896094">
        <w:t>Bangkoku</w:t>
      </w:r>
      <w:r>
        <w:t xml:space="preserve"> w dniu </w:t>
      </w:r>
      <w:r w:rsidR="00896094">
        <w:t>21</w:t>
      </w:r>
      <w:r>
        <w:t>.</w:t>
      </w:r>
      <w:r w:rsidR="00896094">
        <w:t>10</w:t>
      </w:r>
      <w:r>
        <w:t xml:space="preserve">.2022 r. (data wylotu czasu lokalnego, co oznacza, że powrót do Gdańska może mieć miejsce w dniu następnym) z 1 sztuką bagażu rejestrowanego i 1 sztuką bagażu </w:t>
      </w:r>
      <w:r w:rsidR="00495632">
        <w:t>podręcznego</w:t>
      </w:r>
      <w:r>
        <w:t>,  z  zastrzeżeniem,  iż Organizator nie pokrywa w dniu wyjazdu kosztów dojazdu Uczestnika z miejsca zamieszkania/siedziby do wyznaczonego miejsca wyjazdu (port lotniczy Gdańsk im. Lecha Wałęsy, Polska) ani w dniu powrotu kosztów dojazdu do miejsca zamieszkania/siedziby; szacowany całkowity czas podróży w jedna stronę (łącznie z max. 2 przesiadkami) to</w:t>
      </w:r>
      <w:r>
        <w:rPr>
          <w:spacing w:val="-4"/>
        </w:rPr>
        <w:t xml:space="preserve"> </w:t>
      </w:r>
      <w:r>
        <w:t>19h.</w:t>
      </w:r>
    </w:p>
    <w:p w14:paraId="65892536" w14:textId="77777777" w:rsidR="001917F0" w:rsidRDefault="00000000">
      <w:pPr>
        <w:pStyle w:val="Akapitzlist"/>
        <w:numPr>
          <w:ilvl w:val="1"/>
          <w:numId w:val="12"/>
        </w:numPr>
        <w:tabs>
          <w:tab w:val="left" w:pos="1453"/>
        </w:tabs>
        <w:spacing w:line="278" w:lineRule="auto"/>
        <w:ind w:right="118" w:hanging="11"/>
      </w:pPr>
      <w:r>
        <w:t>transport z lotniska do hotelu w dniu przyjazdu oraz transport z hotelu na lotnisko w dniu powrotu do Polski,</w:t>
      </w:r>
    </w:p>
    <w:p w14:paraId="5E2066C4" w14:textId="77777777" w:rsidR="00896094" w:rsidRPr="00896094" w:rsidRDefault="00000000" w:rsidP="00896094">
      <w:pPr>
        <w:pStyle w:val="Akapitzlist"/>
        <w:numPr>
          <w:ilvl w:val="1"/>
          <w:numId w:val="12"/>
        </w:numPr>
        <w:ind w:hanging="46"/>
      </w:pPr>
      <w:r>
        <w:t>Zakwaterowanie w</w:t>
      </w:r>
      <w:r w:rsidR="00896094">
        <w:t xml:space="preserve"> Bangkoku</w:t>
      </w:r>
      <w:r>
        <w:t xml:space="preserve"> w dniach </w:t>
      </w:r>
      <w:r w:rsidR="00896094">
        <w:t>17</w:t>
      </w:r>
      <w:r>
        <w:t>-</w:t>
      </w:r>
      <w:r w:rsidR="00896094">
        <w:t>21</w:t>
      </w:r>
      <w:r>
        <w:t>.</w:t>
      </w:r>
      <w:r w:rsidR="00896094">
        <w:t>10</w:t>
      </w:r>
      <w:r>
        <w:t xml:space="preserve">.2022 r.) w hotelu min. </w:t>
      </w:r>
      <w:r w:rsidR="00896094">
        <w:t>4</w:t>
      </w:r>
      <w:r>
        <w:t>* w pokojach jednoosobowych z łazienką i toaletą wraz ze</w:t>
      </w:r>
      <w:r w:rsidRPr="00896094">
        <w:rPr>
          <w:spacing w:val="16"/>
        </w:rPr>
        <w:t xml:space="preserve"> </w:t>
      </w:r>
      <w:r>
        <w:t>śniadaniem</w:t>
      </w:r>
      <w:r w:rsidR="00896094">
        <w:t xml:space="preserve"> </w:t>
      </w:r>
      <w:r w:rsidR="00896094" w:rsidRPr="00896094">
        <w:t>1 kolację w Bangkoku wraz z transportem (jeżeli kolacja będzie mieć́ miejsce dalej niż̇ w odległości 600 m od hotelu).</w:t>
      </w:r>
    </w:p>
    <w:p w14:paraId="59657BDB" w14:textId="1C136611" w:rsidR="001917F0" w:rsidRDefault="001917F0" w:rsidP="00896094">
      <w:pPr>
        <w:pStyle w:val="Akapitzlist"/>
        <w:tabs>
          <w:tab w:val="left" w:pos="1453"/>
        </w:tabs>
        <w:spacing w:line="273" w:lineRule="auto"/>
        <w:ind w:left="1180" w:right="120"/>
        <w:jc w:val="right"/>
      </w:pPr>
    </w:p>
    <w:p w14:paraId="254D6856" w14:textId="77777777" w:rsidR="001917F0" w:rsidRDefault="00000000">
      <w:pPr>
        <w:pStyle w:val="Akapitzlist"/>
        <w:numPr>
          <w:ilvl w:val="1"/>
          <w:numId w:val="12"/>
        </w:numPr>
        <w:tabs>
          <w:tab w:val="left" w:pos="1453"/>
        </w:tabs>
        <w:spacing w:line="276" w:lineRule="auto"/>
        <w:ind w:hanging="11"/>
      </w:pPr>
      <w:r>
        <w:t xml:space="preserve">Ubezpieczenie na okres podróży i pobytu w zakresie: a) następstw nieszczęśliwych wypadków, </w:t>
      </w:r>
      <w:proofErr w:type="gramStart"/>
      <w:r>
        <w:t>b)  kosztów</w:t>
      </w:r>
      <w:proofErr w:type="gramEnd"/>
      <w:r>
        <w:t xml:space="preserve"> leczenia, ratownictwa i transportu, w tym także z powodu zachorowania na Covid-19), c) OC, d) Ubezpieczenie bagażu e) ubezpieczenie kosztów zakwaterowania, wyżywienia i transportu do Polski w przypadku przymusowej kwarantanny lub izolacji w związku z Covid-19, która uniemożliwia  powrót  do Polski w pierwotnie zaplanowanym</w:t>
      </w:r>
      <w:r>
        <w:rPr>
          <w:spacing w:val="14"/>
        </w:rPr>
        <w:t xml:space="preserve"> </w:t>
      </w:r>
      <w:r>
        <w:t>terminie,</w:t>
      </w:r>
    </w:p>
    <w:p w14:paraId="25A874AD" w14:textId="77777777" w:rsidR="001917F0" w:rsidRDefault="00000000">
      <w:pPr>
        <w:pStyle w:val="Akapitzlist"/>
        <w:numPr>
          <w:ilvl w:val="1"/>
          <w:numId w:val="12"/>
        </w:numPr>
        <w:tabs>
          <w:tab w:val="left" w:pos="1453"/>
        </w:tabs>
        <w:spacing w:line="265" w:lineRule="exact"/>
        <w:ind w:left="1453" w:right="0" w:hanging="285"/>
      </w:pPr>
      <w:r>
        <w:t>udział/wsparcie opiekunów/przedstawicieli</w:t>
      </w:r>
      <w:r>
        <w:rPr>
          <w:spacing w:val="7"/>
        </w:rPr>
        <w:t xml:space="preserve"> </w:t>
      </w:r>
      <w:r>
        <w:t>Organizatora.</w:t>
      </w:r>
    </w:p>
    <w:p w14:paraId="4A90C49F" w14:textId="77777777" w:rsidR="001917F0" w:rsidRDefault="001917F0">
      <w:pPr>
        <w:spacing w:line="265" w:lineRule="exact"/>
        <w:jc w:val="both"/>
        <w:sectPr w:rsidR="001917F0">
          <w:pgSz w:w="11900" w:h="16840"/>
          <w:pgMar w:top="340" w:right="600" w:bottom="1040" w:left="260" w:header="0" w:footer="767" w:gutter="0"/>
          <w:cols w:space="708"/>
        </w:sectPr>
      </w:pPr>
    </w:p>
    <w:p w14:paraId="2ED3F54F" w14:textId="77777777" w:rsidR="001917F0" w:rsidRDefault="00000000">
      <w:pPr>
        <w:pStyle w:val="Tekstpodstawowy"/>
        <w:ind w:left="1874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2B0A06" wp14:editId="5E2C4193">
            <wp:extent cx="5338477" cy="574167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A09C" w14:textId="77777777" w:rsidR="001917F0" w:rsidRDefault="001917F0">
      <w:pPr>
        <w:pStyle w:val="Tekstpodstawowy"/>
        <w:spacing w:before="1"/>
        <w:ind w:left="0"/>
        <w:jc w:val="left"/>
        <w:rPr>
          <w:sz w:val="18"/>
        </w:rPr>
      </w:pPr>
    </w:p>
    <w:p w14:paraId="25FC2A09" w14:textId="77777777" w:rsidR="001917F0" w:rsidRDefault="00000000">
      <w:pPr>
        <w:pStyle w:val="Akapitzlist"/>
        <w:numPr>
          <w:ilvl w:val="0"/>
          <w:numId w:val="12"/>
        </w:numPr>
        <w:tabs>
          <w:tab w:val="left" w:pos="1453"/>
        </w:tabs>
        <w:spacing w:before="101"/>
        <w:ind w:left="1180" w:right="113" w:hanging="360"/>
        <w:jc w:val="both"/>
      </w:pPr>
      <w:r>
        <w:tab/>
        <w:t>Całkowity koszt udziału w Wydarzeniu przypadający na jednego Przedsiębiorcę/Uczestnika obejmuje koszty świadczeń, o których mowa w ust. 3</w:t>
      </w:r>
      <w:r>
        <w:rPr>
          <w:spacing w:val="-10"/>
        </w:rPr>
        <w:t xml:space="preserve"> </w:t>
      </w:r>
      <w:r>
        <w:t>powyżej.</w:t>
      </w:r>
    </w:p>
    <w:p w14:paraId="55E558EF" w14:textId="77777777" w:rsidR="001917F0" w:rsidRDefault="00000000">
      <w:pPr>
        <w:pStyle w:val="Nagwek1"/>
        <w:numPr>
          <w:ilvl w:val="0"/>
          <w:numId w:val="12"/>
        </w:numPr>
        <w:tabs>
          <w:tab w:val="left" w:pos="1453"/>
        </w:tabs>
        <w:ind w:left="1453" w:right="0" w:hanging="633"/>
        <w:jc w:val="both"/>
      </w:pPr>
      <w:r>
        <w:t>Organizator nie zapewnia i/lub nie pokrywa</w:t>
      </w:r>
      <w:r>
        <w:rPr>
          <w:spacing w:val="-8"/>
        </w:rPr>
        <w:t xml:space="preserve"> </w:t>
      </w:r>
      <w:r>
        <w:t>kosztów:</w:t>
      </w:r>
    </w:p>
    <w:p w14:paraId="5A91B578" w14:textId="35A9D4D7" w:rsidR="001917F0" w:rsidRDefault="00000000">
      <w:pPr>
        <w:pStyle w:val="Akapitzlist"/>
        <w:numPr>
          <w:ilvl w:val="0"/>
          <w:numId w:val="11"/>
        </w:numPr>
        <w:tabs>
          <w:tab w:val="left" w:pos="1453"/>
        </w:tabs>
        <w:ind w:hanging="360"/>
      </w:pPr>
      <w:r>
        <w:t xml:space="preserve">Testów na obecność Covid-19 (lub innych) które są lub mogą być wymagane w celu wjazdu do </w:t>
      </w:r>
      <w:r w:rsidR="00E0785B">
        <w:t>Tajlandii</w:t>
      </w:r>
      <w:r>
        <w:t>, co oznacza, że Uczestnik ma obowiązek wykonania/sfinansowania wymaganych testów w wymaganym terminie na własny</w:t>
      </w:r>
      <w:r>
        <w:rPr>
          <w:spacing w:val="-4"/>
        </w:rPr>
        <w:t xml:space="preserve"> </w:t>
      </w:r>
      <w:r>
        <w:t>koszt),</w:t>
      </w:r>
    </w:p>
    <w:p w14:paraId="22EBA4F9" w14:textId="77777777" w:rsidR="001917F0" w:rsidRDefault="00000000">
      <w:pPr>
        <w:pStyle w:val="Akapitzlist"/>
        <w:numPr>
          <w:ilvl w:val="0"/>
          <w:numId w:val="11"/>
        </w:numPr>
        <w:tabs>
          <w:tab w:val="left" w:pos="1453"/>
        </w:tabs>
        <w:spacing w:before="1"/>
        <w:ind w:hanging="360"/>
      </w:pPr>
      <w:r>
        <w:t>Ubezpieczenia od kosztów odwołania podróży/rezygnacji z podróży niezależnie od przyczyn, w tym z uwagi na Covid-19, co oznacza, że każde odwołanie wyjazdu przez Uczestnika/Przedsiębiorcę jest równoznaczne z rezygnacją z</w:t>
      </w:r>
      <w:r>
        <w:rPr>
          <w:spacing w:val="-5"/>
        </w:rPr>
        <w:t xml:space="preserve"> </w:t>
      </w:r>
      <w:r>
        <w:t>wyjazdu,</w:t>
      </w:r>
    </w:p>
    <w:p w14:paraId="280ADBD1" w14:textId="77777777" w:rsidR="001917F0" w:rsidRDefault="00000000">
      <w:pPr>
        <w:pStyle w:val="Akapitzlist"/>
        <w:numPr>
          <w:ilvl w:val="0"/>
          <w:numId w:val="11"/>
        </w:numPr>
        <w:tabs>
          <w:tab w:val="left" w:pos="1453"/>
        </w:tabs>
        <w:ind w:right="116" w:hanging="360"/>
      </w:pPr>
      <w:r>
        <w:t>ustanowienia wymaganego przez hotel depozytu (w formie blokady środków na karcie kredytowej), które może być warunkiem koniecznym zakwaterowania w hotelu, co oznacza, że Uczestnik musi dysponować ważną kartą kredytową i odpowiednią wysokością środków na tej karcie w celu ustanowienia takiej blokady w chwili zakwaterowania (Organizator przed wyjazdem przekaże informacje o wymaganiach stawianych przez hotel w tym</w:t>
      </w:r>
      <w:r>
        <w:rPr>
          <w:spacing w:val="-6"/>
        </w:rPr>
        <w:t xml:space="preserve"> </w:t>
      </w:r>
      <w:r>
        <w:t>zakresie).</w:t>
      </w:r>
    </w:p>
    <w:p w14:paraId="439FAB1B" w14:textId="77777777" w:rsidR="001917F0" w:rsidRDefault="001917F0">
      <w:pPr>
        <w:pStyle w:val="Tekstpodstawowy"/>
        <w:ind w:left="0"/>
        <w:jc w:val="left"/>
        <w:rPr>
          <w:sz w:val="26"/>
        </w:rPr>
      </w:pPr>
    </w:p>
    <w:p w14:paraId="7FE0719D" w14:textId="77777777" w:rsidR="001917F0" w:rsidRDefault="001917F0">
      <w:pPr>
        <w:pStyle w:val="Tekstpodstawowy"/>
        <w:spacing w:before="10"/>
        <w:ind w:left="0"/>
        <w:jc w:val="left"/>
        <w:rPr>
          <w:sz w:val="35"/>
        </w:rPr>
      </w:pPr>
    </w:p>
    <w:p w14:paraId="6073870C" w14:textId="77777777" w:rsidR="001917F0" w:rsidRDefault="00000000">
      <w:pPr>
        <w:pStyle w:val="Nagwek1"/>
        <w:ind w:left="3717" w:right="2657"/>
      </w:pPr>
      <w:r>
        <w:t>§ 3</w:t>
      </w:r>
    </w:p>
    <w:p w14:paraId="4B10D0AB" w14:textId="77777777" w:rsidR="001917F0" w:rsidRDefault="00000000">
      <w:pPr>
        <w:ind w:left="3717" w:right="2657"/>
        <w:jc w:val="center"/>
        <w:rPr>
          <w:b/>
        </w:rPr>
      </w:pPr>
      <w:r>
        <w:rPr>
          <w:b/>
        </w:rPr>
        <w:t>Warunki udziału w Wydarzeniu</w:t>
      </w:r>
    </w:p>
    <w:p w14:paraId="5F220CE1" w14:textId="77777777" w:rsidR="001917F0" w:rsidRDefault="001917F0">
      <w:pPr>
        <w:pStyle w:val="Tekstpodstawowy"/>
        <w:spacing w:before="2"/>
        <w:ind w:left="0"/>
        <w:jc w:val="left"/>
        <w:rPr>
          <w:b/>
          <w:sz w:val="25"/>
        </w:rPr>
      </w:pPr>
    </w:p>
    <w:p w14:paraId="38550EFF" w14:textId="77777777" w:rsidR="001917F0" w:rsidRDefault="00000000">
      <w:pPr>
        <w:pStyle w:val="Akapitzlist"/>
        <w:numPr>
          <w:ilvl w:val="0"/>
          <w:numId w:val="10"/>
        </w:numPr>
        <w:tabs>
          <w:tab w:val="left" w:pos="744"/>
        </w:tabs>
        <w:spacing w:line="276" w:lineRule="auto"/>
        <w:ind w:right="112" w:firstLine="0"/>
      </w:pPr>
      <w:r>
        <w:t>O zakwalifikowaniu do udziału w Wydarzeniu decydować będzie pozytywna ocena wymagań formalnych oraz liczba punktów przyznanych za kryteria dodatkowe opisane w Załączniku nr 1 do niniejszego Regulaminu. Ocena formalna jest oceną zerojedynkową (z przypisanymi wartościami logicznymi Tak/Nie). Niespełnienie któregokolwiek z kryteriów (od 1 do 9) skutkuje uzyskaniem przez wniosek negatywnej oceny formalnej. W przypadku spełnienia wszystkich kryteriów formalnych (od 1 do 9) wniosek uzyskuje pozytywną ocenę formalną i jego weryfikacja jest kontynuowana w zakresie oceny</w:t>
      </w:r>
      <w:r>
        <w:rPr>
          <w:spacing w:val="-6"/>
        </w:rPr>
        <w:t xml:space="preserve"> </w:t>
      </w:r>
      <w:r>
        <w:t>merytorycznej.</w:t>
      </w:r>
    </w:p>
    <w:p w14:paraId="322D1EC2" w14:textId="77777777" w:rsidR="001917F0" w:rsidRDefault="00000000">
      <w:pPr>
        <w:pStyle w:val="Nagwek1"/>
        <w:numPr>
          <w:ilvl w:val="0"/>
          <w:numId w:val="10"/>
        </w:numPr>
        <w:tabs>
          <w:tab w:val="left" w:pos="744"/>
        </w:tabs>
        <w:spacing w:before="5"/>
        <w:ind w:left="744" w:right="0"/>
        <w:jc w:val="both"/>
      </w:pPr>
      <w:r>
        <w:t>Przedsiębiorca ubiegający się o udział w Wydarzeniu musi spełnić łącznie poniższe</w:t>
      </w:r>
      <w:r>
        <w:rPr>
          <w:spacing w:val="-20"/>
        </w:rPr>
        <w:t xml:space="preserve"> </w:t>
      </w:r>
      <w:r>
        <w:t>warunki:</w:t>
      </w:r>
    </w:p>
    <w:p w14:paraId="0801D551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39" w:line="273" w:lineRule="auto"/>
        <w:ind w:left="743" w:right="118" w:firstLine="0"/>
      </w:pPr>
      <w:r>
        <w:t>posiadać na dzień złożenia wniosku status podmiotu zarejestrowanego we właściwym rejestrze przedsiębiorców prowadzonym w Rzeczpospolitej</w:t>
      </w:r>
      <w:r>
        <w:rPr>
          <w:spacing w:val="-3"/>
        </w:rPr>
        <w:t xml:space="preserve"> </w:t>
      </w:r>
      <w:r>
        <w:t>Polskiej,</w:t>
      </w:r>
    </w:p>
    <w:p w14:paraId="496139ED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6"/>
        <w:ind w:left="1027" w:right="0" w:hanging="284"/>
      </w:pPr>
      <w:r>
        <w:t>posiadać status mikro, małego lub średniego</w:t>
      </w:r>
      <w:r>
        <w:rPr>
          <w:spacing w:val="-7"/>
        </w:rPr>
        <w:t xml:space="preserve"> </w:t>
      </w:r>
      <w:r>
        <w:t>przedsiębiorcy</w:t>
      </w:r>
      <w:r>
        <w:rPr>
          <w:vertAlign w:val="superscript"/>
        </w:rPr>
        <w:t>1</w:t>
      </w:r>
      <w:r>
        <w:t>,</w:t>
      </w:r>
    </w:p>
    <w:p w14:paraId="31F80719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39"/>
        <w:ind w:left="1027" w:right="0" w:hanging="284"/>
      </w:pPr>
      <w:r>
        <w:t>posiadać</w:t>
      </w:r>
      <w:r>
        <w:rPr>
          <w:spacing w:val="-6"/>
        </w:rPr>
        <w:t xml:space="preserve"> </w:t>
      </w:r>
      <w:r>
        <w:t>siedzibę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stałe</w:t>
      </w:r>
      <w:r>
        <w:rPr>
          <w:spacing w:val="-6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terenie</w:t>
      </w:r>
      <w:r>
        <w:rPr>
          <w:spacing w:val="-5"/>
        </w:rPr>
        <w:t xml:space="preserve"> </w:t>
      </w:r>
      <w:r>
        <w:t>województwa</w:t>
      </w:r>
      <w:r>
        <w:rPr>
          <w:spacing w:val="-6"/>
        </w:rPr>
        <w:t xml:space="preserve"> </w:t>
      </w:r>
      <w:r>
        <w:t>pomorskiego,</w:t>
      </w:r>
    </w:p>
    <w:p w14:paraId="1335274C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39"/>
        <w:ind w:left="1027" w:right="0" w:hanging="284"/>
      </w:pPr>
      <w:r>
        <w:t>nie</w:t>
      </w:r>
      <w:r>
        <w:rPr>
          <w:spacing w:val="-5"/>
        </w:rPr>
        <w:t xml:space="preserve"> </w:t>
      </w:r>
      <w:r>
        <w:t>podlegać</w:t>
      </w:r>
      <w:r>
        <w:rPr>
          <w:spacing w:val="-4"/>
        </w:rPr>
        <w:t xml:space="preserve"> </w:t>
      </w:r>
      <w:r>
        <w:t>wykluczeniu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możliwości</w:t>
      </w:r>
      <w:r>
        <w:rPr>
          <w:spacing w:val="-4"/>
        </w:rPr>
        <w:t xml:space="preserve"> </w:t>
      </w:r>
      <w:r>
        <w:t>ubiegania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Unii</w:t>
      </w:r>
      <w:r>
        <w:rPr>
          <w:spacing w:val="-4"/>
        </w:rPr>
        <w:t xml:space="preserve"> </w:t>
      </w:r>
      <w:r>
        <w:t>Europejskiej,</w:t>
      </w:r>
    </w:p>
    <w:p w14:paraId="79314095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43" w:line="273" w:lineRule="auto"/>
        <w:ind w:left="743" w:right="116" w:firstLine="0"/>
      </w:pPr>
      <w:r>
        <w:t>posiadać wystarczający potencjał kadrowy umożliwiający samodzielną prezentację oferty firmy w języku angielskim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kraju</w:t>
      </w:r>
      <w:r>
        <w:rPr>
          <w:spacing w:val="-4"/>
        </w:rPr>
        <w:t xml:space="preserve"> </w:t>
      </w:r>
      <w:r>
        <w:t>docelowego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spotkań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potencjalnymi</w:t>
      </w:r>
      <w:r>
        <w:rPr>
          <w:spacing w:val="-4"/>
        </w:rPr>
        <w:t xml:space="preserve"> </w:t>
      </w:r>
      <w:r>
        <w:t>partnerami</w:t>
      </w:r>
      <w:r>
        <w:rPr>
          <w:spacing w:val="-3"/>
        </w:rPr>
        <w:t xml:space="preserve"> </w:t>
      </w:r>
      <w:r>
        <w:t>zagranicznymi</w:t>
      </w:r>
      <w:r>
        <w:rPr>
          <w:spacing w:val="-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wyjazdu,</w:t>
      </w:r>
    </w:p>
    <w:p w14:paraId="71879A3F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2" w:line="278" w:lineRule="auto"/>
        <w:ind w:left="743" w:right="118" w:firstLine="0"/>
      </w:pPr>
      <w:r>
        <w:t>posiadać wystarczający potencjał marketingowy tj. materiały informacyjne na temat firmy i produktu prezentowanego podczas wyjazdu w języku angielskim lub kraju</w:t>
      </w:r>
      <w:r>
        <w:rPr>
          <w:spacing w:val="-12"/>
        </w:rPr>
        <w:t xml:space="preserve"> </w:t>
      </w:r>
      <w:r>
        <w:t>docelowego,</w:t>
      </w:r>
    </w:p>
    <w:p w14:paraId="7A35687B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line="265" w:lineRule="exact"/>
        <w:ind w:left="1027" w:right="0" w:hanging="284"/>
      </w:pPr>
      <w:r>
        <w:t>prowadzić działalność gospodarczą w zakresie objętym tematyką Wydarzenia, tj. w branży</w:t>
      </w:r>
      <w:r>
        <w:rPr>
          <w:spacing w:val="-29"/>
        </w:rPr>
        <w:t xml:space="preserve"> </w:t>
      </w:r>
      <w:r>
        <w:t>medycznej,</w:t>
      </w:r>
    </w:p>
    <w:p w14:paraId="6DF631CA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39" w:line="276" w:lineRule="auto"/>
        <w:ind w:left="743" w:firstLine="0"/>
      </w:pPr>
      <w:r>
        <w:t xml:space="preserve">prezentowany przez przedsiębiorcę produkt/produkty/usługa/usługi nie może podlegać wykluczeniu z możliwości ubiegania się o pomoc publiczną na targi (Rozporządzenie nr 651/2014) oraz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(Rozporządzenie nr</w:t>
      </w:r>
      <w:r>
        <w:rPr>
          <w:spacing w:val="-3"/>
        </w:rPr>
        <w:t xml:space="preserve"> </w:t>
      </w:r>
      <w:r>
        <w:t>1407/2013),</w:t>
      </w:r>
    </w:p>
    <w:p w14:paraId="18E0FD02" w14:textId="77777777" w:rsidR="001917F0" w:rsidRDefault="00000000">
      <w:pPr>
        <w:pStyle w:val="Akapitzlist"/>
        <w:numPr>
          <w:ilvl w:val="0"/>
          <w:numId w:val="10"/>
        </w:numPr>
        <w:tabs>
          <w:tab w:val="left" w:pos="744"/>
        </w:tabs>
        <w:spacing w:line="278" w:lineRule="auto"/>
        <w:ind w:firstLine="0"/>
      </w:pPr>
      <w:r>
        <w:t>Ww. kryteria są oceniane według reguły „spełnia/nie spełnia”. Niespełnienie choćby jednego z ww. warunków uniemożliwia przedsiębiorcy udział w</w:t>
      </w:r>
      <w:r>
        <w:rPr>
          <w:spacing w:val="-5"/>
        </w:rPr>
        <w:t xml:space="preserve"> </w:t>
      </w:r>
      <w:r>
        <w:t>Wydarzeniu.</w:t>
      </w:r>
    </w:p>
    <w:p w14:paraId="0A56FB7D" w14:textId="77777777" w:rsidR="001917F0" w:rsidRDefault="001917F0">
      <w:pPr>
        <w:pStyle w:val="Tekstpodstawowy"/>
        <w:ind w:left="0"/>
        <w:jc w:val="left"/>
        <w:rPr>
          <w:sz w:val="20"/>
        </w:rPr>
      </w:pPr>
    </w:p>
    <w:p w14:paraId="45FAA202" w14:textId="77777777" w:rsidR="001917F0" w:rsidRDefault="001917F0">
      <w:pPr>
        <w:pStyle w:val="Tekstpodstawowy"/>
        <w:ind w:left="0"/>
        <w:jc w:val="left"/>
        <w:rPr>
          <w:sz w:val="20"/>
        </w:rPr>
      </w:pPr>
    </w:p>
    <w:p w14:paraId="3B25F806" w14:textId="77777777" w:rsidR="001917F0" w:rsidRDefault="00896094">
      <w:pPr>
        <w:pStyle w:val="Tekstpodstawowy"/>
        <w:spacing w:before="4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DC837C" wp14:editId="40AD1925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1C00" id="Rectangle 2" o:spid="_x0000_s1026" style="position:absolute;margin-left:36pt;margin-top:10.1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A8DB17" w14:textId="77777777" w:rsidR="001917F0" w:rsidRDefault="00000000">
      <w:pPr>
        <w:spacing w:before="67"/>
        <w:ind w:left="460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5"/>
          <w:sz w:val="8"/>
        </w:rPr>
        <w:t xml:space="preserve">1 </w:t>
      </w:r>
      <w:r>
        <w:rPr>
          <w:rFonts w:ascii="Times New Roman" w:hAnsi="Times New Roman"/>
          <w:sz w:val="18"/>
        </w:rPr>
        <w:t>Według kryteriów określonych w Załączniku 1 do Rozporządzenia Komisji (UE) NR 651/2014 z dnia 17 czerwca 2014 r. uznającego niektóre rodzaje pomocy za zgodne z rynkiem wewnętrznym w zastosowaniu art. 107 i 108 Traktatu.</w:t>
      </w:r>
    </w:p>
    <w:p w14:paraId="7AE9E42F" w14:textId="77777777" w:rsidR="001917F0" w:rsidRDefault="001917F0">
      <w:pPr>
        <w:rPr>
          <w:rFonts w:ascii="Times New Roman" w:hAnsi="Times New Roman"/>
          <w:sz w:val="18"/>
        </w:rPr>
        <w:sectPr w:rsidR="001917F0">
          <w:pgSz w:w="11900" w:h="16840"/>
          <w:pgMar w:top="340" w:right="600" w:bottom="960" w:left="260" w:header="0" w:footer="767" w:gutter="0"/>
          <w:cols w:space="708"/>
        </w:sectPr>
      </w:pPr>
    </w:p>
    <w:p w14:paraId="79E3CF50" w14:textId="77777777" w:rsidR="001917F0" w:rsidRDefault="00000000">
      <w:pPr>
        <w:pStyle w:val="Tekstpodstawowy"/>
        <w:ind w:left="1874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BAA65E6" wp14:editId="63141101">
            <wp:extent cx="5338477" cy="574167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5342A" w14:textId="77777777" w:rsidR="001917F0" w:rsidRDefault="00000000">
      <w:pPr>
        <w:pStyle w:val="Akapitzlist"/>
        <w:numPr>
          <w:ilvl w:val="0"/>
          <w:numId w:val="10"/>
        </w:numPr>
        <w:tabs>
          <w:tab w:val="left" w:pos="744"/>
        </w:tabs>
        <w:spacing w:before="14" w:line="276" w:lineRule="auto"/>
        <w:ind w:right="116" w:firstLine="0"/>
      </w:pPr>
      <w:r>
        <w:t>Pierwszeństwo udziału w wyjeździe mają przedsiębiorcy po raz pierwszy biorący udział w wyjeździe w ramach Projektu. Przedsiębiorca, który brał udział w innym wyjeździe organizowanym przez partnerów projektu w ramach Projektu, wpisany zostaje na listę rezerwową, co oznacza, że może zostać zakwalifikowany do udziału w Wydarzeniu pod warunkiem, że Przedsiębiorcy, którzy nie brali udziału w wyjeździe organizowanym przez partnerów projektu w ramach Projektu, nie wyczerpali puli miejsc w</w:t>
      </w:r>
      <w:r>
        <w:rPr>
          <w:spacing w:val="-9"/>
        </w:rPr>
        <w:t xml:space="preserve"> </w:t>
      </w:r>
      <w:r>
        <w:t>Wydarzeniu.</w:t>
      </w:r>
    </w:p>
    <w:p w14:paraId="7DFEEBB9" w14:textId="77777777" w:rsidR="001917F0" w:rsidRDefault="00000000">
      <w:pPr>
        <w:pStyle w:val="Akapitzlist"/>
        <w:numPr>
          <w:ilvl w:val="0"/>
          <w:numId w:val="10"/>
        </w:numPr>
        <w:tabs>
          <w:tab w:val="left" w:pos="744"/>
        </w:tabs>
        <w:spacing w:before="1" w:line="273" w:lineRule="auto"/>
        <w:ind w:firstLine="0"/>
      </w:pPr>
      <w:r>
        <w:t>Przedsiębiorca spełniający wymagania formalne podlega ocenie merytorycznej. Przedsiębiorca ubiegający się o udział w Wydarzeniu zobowiązany jest przedstawić dodatkowe informacje o prowadzonej działalności wskazane we formularzu zgłoszeniowym, w tym wskazać w</w:t>
      </w:r>
      <w:r>
        <w:rPr>
          <w:spacing w:val="-8"/>
        </w:rPr>
        <w:t xml:space="preserve"> </w:t>
      </w:r>
      <w:r>
        <w:t>szczególności:</w:t>
      </w:r>
    </w:p>
    <w:p w14:paraId="37A60873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8"/>
        <w:ind w:left="1027" w:right="0" w:hanging="284"/>
      </w:pPr>
      <w:r>
        <w:t>oferowany produkt lub</w:t>
      </w:r>
      <w:r>
        <w:rPr>
          <w:spacing w:val="-4"/>
        </w:rPr>
        <w:t xml:space="preserve"> </w:t>
      </w:r>
      <w:r>
        <w:t>usługi,</w:t>
      </w:r>
    </w:p>
    <w:p w14:paraId="779F0182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39"/>
        <w:ind w:left="1027" w:right="0" w:hanging="284"/>
      </w:pPr>
      <w:r>
        <w:t>doświadczenie</w:t>
      </w:r>
      <w:r>
        <w:rPr>
          <w:spacing w:val="-2"/>
        </w:rPr>
        <w:t xml:space="preserve"> </w:t>
      </w:r>
      <w:r>
        <w:t>eksportowe,</w:t>
      </w:r>
    </w:p>
    <w:p w14:paraId="2A09E159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39"/>
        <w:ind w:left="1027" w:right="0" w:hanging="284"/>
      </w:pPr>
      <w:r>
        <w:t>plan rozwoju</w:t>
      </w:r>
      <w:r>
        <w:rPr>
          <w:spacing w:val="-3"/>
        </w:rPr>
        <w:t xml:space="preserve"> </w:t>
      </w:r>
      <w:r>
        <w:t>eksportu,</w:t>
      </w:r>
    </w:p>
    <w:p w14:paraId="5816D664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43"/>
        <w:ind w:left="1027" w:right="0" w:hanging="284"/>
      </w:pPr>
      <w:r>
        <w:t xml:space="preserve">udział w innych działaniach Projektu – udział w badaniu </w:t>
      </w:r>
      <w:proofErr w:type="spellStart"/>
      <w:r>
        <w:t>Proeksport</w:t>
      </w:r>
      <w:proofErr w:type="spellEnd"/>
      <w:r>
        <w:t xml:space="preserve"> (jeśli</w:t>
      </w:r>
      <w:r>
        <w:rPr>
          <w:spacing w:val="-17"/>
        </w:rPr>
        <w:t xml:space="preserve"> </w:t>
      </w:r>
      <w:r>
        <w:t>dotyczy).</w:t>
      </w:r>
    </w:p>
    <w:p w14:paraId="7F2BA9F8" w14:textId="77777777" w:rsidR="001917F0" w:rsidRDefault="00000000">
      <w:pPr>
        <w:pStyle w:val="Akapitzlist"/>
        <w:numPr>
          <w:ilvl w:val="1"/>
          <w:numId w:val="10"/>
        </w:numPr>
        <w:tabs>
          <w:tab w:val="left" w:pos="1027"/>
        </w:tabs>
        <w:spacing w:before="39"/>
        <w:ind w:left="1027" w:right="0" w:hanging="284"/>
      </w:pPr>
      <w:r>
        <w:t>Informację dotyczącą posiadania strony internetowej dotyczącej działalności w zakresie branży</w:t>
      </w:r>
      <w:r>
        <w:rPr>
          <w:spacing w:val="-32"/>
        </w:rPr>
        <w:t xml:space="preserve"> </w:t>
      </w:r>
      <w:r>
        <w:t>medycznej.</w:t>
      </w:r>
    </w:p>
    <w:p w14:paraId="188EFFE5" w14:textId="77777777" w:rsidR="001917F0" w:rsidRDefault="001917F0">
      <w:pPr>
        <w:pStyle w:val="Tekstpodstawowy"/>
        <w:spacing w:before="10"/>
        <w:ind w:left="0"/>
        <w:jc w:val="left"/>
        <w:rPr>
          <w:sz w:val="27"/>
        </w:rPr>
      </w:pPr>
    </w:p>
    <w:p w14:paraId="40FBC351" w14:textId="77777777" w:rsidR="001917F0" w:rsidRDefault="00000000">
      <w:pPr>
        <w:pStyle w:val="Akapitzlist"/>
        <w:numPr>
          <w:ilvl w:val="0"/>
          <w:numId w:val="10"/>
        </w:numPr>
        <w:tabs>
          <w:tab w:val="left" w:pos="744"/>
        </w:tabs>
        <w:spacing w:before="1" w:line="276" w:lineRule="auto"/>
        <w:ind w:firstLine="0"/>
      </w:pPr>
      <w:r>
        <w:t>Ocena merytoryczna zostanie przeprowadzona z zastosowaniem skali punktowej i według ustalonych kryteriów zgodnie z Załącznikiem nr 1 do niniejszego Regulaminu w oparciu o wypełniony przez Przedsiębiorcę formularz zgłoszeniowy, o którym mowa w § 4 ust. 1 pkt. 1)</w:t>
      </w:r>
      <w:r>
        <w:rPr>
          <w:spacing w:val="-13"/>
        </w:rPr>
        <w:t xml:space="preserve"> </w:t>
      </w:r>
      <w:r>
        <w:t>Regulaminu.</w:t>
      </w:r>
    </w:p>
    <w:p w14:paraId="1580CD13" w14:textId="13200880" w:rsidR="001917F0" w:rsidRDefault="00000000">
      <w:pPr>
        <w:pStyle w:val="Akapitzlist"/>
        <w:numPr>
          <w:ilvl w:val="0"/>
          <w:numId w:val="10"/>
        </w:numPr>
        <w:tabs>
          <w:tab w:val="left" w:pos="744"/>
        </w:tabs>
        <w:spacing w:line="276" w:lineRule="auto"/>
        <w:ind w:firstLine="0"/>
      </w:pPr>
      <w:r>
        <w:t xml:space="preserve">Uczestnik Wydarzenia ma obowiązek posiadania ważnego paszportu umożliwiającego wjazd do </w:t>
      </w:r>
      <w:r w:rsidR="00E0785B">
        <w:t>Tajlandii</w:t>
      </w:r>
      <w:r>
        <w:t xml:space="preserve"> oraz dopełnienia wszelkich formalności stanowiących warunek takiego wjazdu (w tym formalności, o których mowa w § 2 ust.</w:t>
      </w:r>
      <w:r>
        <w:rPr>
          <w:spacing w:val="-2"/>
        </w:rPr>
        <w:t xml:space="preserve"> </w:t>
      </w:r>
      <w:r>
        <w:t>5).</w:t>
      </w:r>
    </w:p>
    <w:p w14:paraId="094812CB" w14:textId="77777777" w:rsidR="001917F0" w:rsidRDefault="001917F0">
      <w:pPr>
        <w:pStyle w:val="Tekstpodstawowy"/>
        <w:spacing w:before="12"/>
        <w:ind w:left="0"/>
        <w:jc w:val="left"/>
        <w:rPr>
          <w:sz w:val="21"/>
        </w:rPr>
      </w:pPr>
    </w:p>
    <w:p w14:paraId="2D05B4C3" w14:textId="77777777" w:rsidR="001917F0" w:rsidRDefault="00000000">
      <w:pPr>
        <w:pStyle w:val="Nagwek1"/>
      </w:pPr>
      <w:r>
        <w:t>§ 4</w:t>
      </w:r>
    </w:p>
    <w:p w14:paraId="4EF46D76" w14:textId="77777777" w:rsidR="001917F0" w:rsidRDefault="00000000">
      <w:pPr>
        <w:ind w:left="641" w:right="301"/>
        <w:jc w:val="center"/>
        <w:rPr>
          <w:b/>
        </w:rPr>
      </w:pPr>
      <w:r>
        <w:rPr>
          <w:b/>
        </w:rPr>
        <w:t>Zgłaszanie uczestnictwa w Wydarzeniu gospodarczym</w:t>
      </w:r>
    </w:p>
    <w:p w14:paraId="121832CB" w14:textId="77777777" w:rsidR="001917F0" w:rsidRDefault="001917F0">
      <w:pPr>
        <w:pStyle w:val="Tekstpodstawowy"/>
        <w:spacing w:before="2"/>
        <w:ind w:left="0"/>
        <w:jc w:val="left"/>
        <w:rPr>
          <w:b/>
          <w:sz w:val="25"/>
        </w:rPr>
      </w:pPr>
    </w:p>
    <w:p w14:paraId="456150F0" w14:textId="1FDDE333" w:rsidR="001917F0" w:rsidRDefault="00000000">
      <w:pPr>
        <w:pStyle w:val="Akapitzlist"/>
        <w:numPr>
          <w:ilvl w:val="0"/>
          <w:numId w:val="9"/>
        </w:numPr>
        <w:tabs>
          <w:tab w:val="left" w:pos="744"/>
        </w:tabs>
        <w:spacing w:line="278" w:lineRule="auto"/>
        <w:ind w:right="119" w:firstLine="0"/>
      </w:pPr>
      <w:r>
        <w:t xml:space="preserve">Przedsiębiorca ubiegający się o udział w Wydarzeniu, celem dokonania zgłoszenia udziału w Wydarzeniu zobowiązany jest do w terminie do </w:t>
      </w:r>
      <w:r w:rsidR="002615CF">
        <w:t>2</w:t>
      </w:r>
      <w:r w:rsidR="00EF0E1B">
        <w:t>9</w:t>
      </w:r>
      <w:r>
        <w:t>.</w:t>
      </w:r>
      <w:r w:rsidR="002615CF">
        <w:t>09</w:t>
      </w:r>
      <w:r>
        <w:t>.2022 r. do godz.</w:t>
      </w:r>
      <w:r>
        <w:rPr>
          <w:spacing w:val="-13"/>
        </w:rPr>
        <w:t xml:space="preserve"> </w:t>
      </w:r>
      <w:r>
        <w:t>1</w:t>
      </w:r>
      <w:r w:rsidR="00EF0E1B">
        <w:t>0</w:t>
      </w:r>
      <w:r>
        <w:t>:00:</w:t>
      </w:r>
    </w:p>
    <w:p w14:paraId="416AF40F" w14:textId="77777777" w:rsidR="001917F0" w:rsidRDefault="00000000">
      <w:pPr>
        <w:pStyle w:val="Akapitzlist"/>
        <w:numPr>
          <w:ilvl w:val="1"/>
          <w:numId w:val="9"/>
        </w:numPr>
        <w:tabs>
          <w:tab w:val="left" w:pos="1012"/>
        </w:tabs>
        <w:spacing w:line="265" w:lineRule="exact"/>
        <w:ind w:right="0"/>
      </w:pPr>
      <w:r>
        <w:t>wypełnienia</w:t>
      </w:r>
      <w:r>
        <w:rPr>
          <w:spacing w:val="-5"/>
        </w:rPr>
        <w:t xml:space="preserve"> </w:t>
      </w:r>
      <w:r>
        <w:t>formularza</w:t>
      </w:r>
      <w:r>
        <w:rPr>
          <w:spacing w:val="-5"/>
        </w:rPr>
        <w:t xml:space="preserve"> </w:t>
      </w:r>
      <w:r>
        <w:t>zgłoszeniowego</w:t>
      </w:r>
      <w:r>
        <w:rPr>
          <w:spacing w:val="-4"/>
        </w:rPr>
        <w:t xml:space="preserve"> </w:t>
      </w:r>
      <w:r>
        <w:t>dostępnego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wersji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</w:t>
      </w:r>
      <w:r>
        <w:rPr>
          <w:spacing w:val="-5"/>
        </w:rPr>
        <w:t xml:space="preserve"> </w:t>
      </w:r>
      <w:hyperlink r:id="rId9">
        <w:r>
          <w:rPr>
            <w:u w:val="single"/>
          </w:rPr>
          <w:t>www.brokereksportowy.pl</w:t>
        </w:r>
        <w:r>
          <w:rPr>
            <w:spacing w:val="-5"/>
          </w:rPr>
          <w:t xml:space="preserve"> </w:t>
        </w:r>
      </w:hyperlink>
      <w:r>
        <w:t>oraz</w:t>
      </w:r>
    </w:p>
    <w:p w14:paraId="3F21BA5E" w14:textId="77777777" w:rsidR="001917F0" w:rsidRDefault="00000000">
      <w:pPr>
        <w:pStyle w:val="Akapitzlist"/>
        <w:numPr>
          <w:ilvl w:val="1"/>
          <w:numId w:val="9"/>
        </w:numPr>
        <w:tabs>
          <w:tab w:val="left" w:pos="962"/>
        </w:tabs>
        <w:spacing w:before="39" w:line="276" w:lineRule="auto"/>
        <w:ind w:left="962" w:hanging="218"/>
      </w:pPr>
      <w:r>
        <w:t xml:space="preserve">przesłania na adres e-mail </w:t>
      </w:r>
      <w:hyperlink r:id="rId10">
        <w:r>
          <w:t>zamowienia@swp.gda.pl,</w:t>
        </w:r>
      </w:hyperlink>
      <w:r>
        <w:t xml:space="preserve"> tytułując wiadomość: „</w:t>
      </w:r>
      <w:r>
        <w:rPr>
          <w:i/>
        </w:rPr>
        <w:t xml:space="preserve">Pomorski Broker Eksportowy – FIME” </w:t>
      </w:r>
      <w:r>
        <w:t>– skanów wypełnionych i podpisanych przez osobę uprawnioną do reprezentowania wnioskodawcy: Załącznika nr 4, Załącznika nr 8 (wypełnionego przez Pracownika, jeżeli jest delegowany do udziału w Wydarzeniu), Załącznika nr 9, Załącznika nr 10, Załącznika nr 11 i Załącznika nr 12 (podpisanego przez Uczestnika</w:t>
      </w:r>
      <w:r>
        <w:rPr>
          <w:spacing w:val="-2"/>
        </w:rPr>
        <w:t xml:space="preserve"> </w:t>
      </w:r>
      <w:r>
        <w:t>Wydarzenia).</w:t>
      </w:r>
    </w:p>
    <w:p w14:paraId="0BF7769A" w14:textId="77777777" w:rsidR="001917F0" w:rsidRDefault="00000000">
      <w:pPr>
        <w:pStyle w:val="Akapitzlist"/>
        <w:numPr>
          <w:ilvl w:val="0"/>
          <w:numId w:val="9"/>
        </w:numPr>
        <w:tabs>
          <w:tab w:val="left" w:pos="744"/>
        </w:tabs>
        <w:spacing w:before="1"/>
        <w:ind w:left="744" w:right="0"/>
      </w:pPr>
      <w:r>
        <w:t>Przekroczenie</w:t>
      </w:r>
      <w:r>
        <w:rPr>
          <w:spacing w:val="-3"/>
        </w:rPr>
        <w:t xml:space="preserve"> </w:t>
      </w:r>
      <w:r>
        <w:t>terminów,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skutkuje</w:t>
      </w:r>
      <w:r>
        <w:rPr>
          <w:spacing w:val="-3"/>
        </w:rPr>
        <w:t xml:space="preserve"> </w:t>
      </w:r>
      <w:r>
        <w:t>utratą</w:t>
      </w:r>
      <w:r>
        <w:rPr>
          <w:spacing w:val="-2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ubiegania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Wydarzeniu.</w:t>
      </w:r>
    </w:p>
    <w:p w14:paraId="2F8DAC3E" w14:textId="77777777" w:rsidR="001917F0" w:rsidRDefault="00000000">
      <w:pPr>
        <w:pStyle w:val="Akapitzlist"/>
        <w:numPr>
          <w:ilvl w:val="0"/>
          <w:numId w:val="9"/>
        </w:numPr>
        <w:tabs>
          <w:tab w:val="left" w:pos="744"/>
        </w:tabs>
        <w:spacing w:before="39" w:line="276" w:lineRule="auto"/>
        <w:ind w:right="114" w:firstLine="0"/>
      </w:pPr>
      <w:r>
        <w:t>W przypadku gdy dokumenty, o których mowa w ust. 1 pkt. 2) niniejszego paragrafu podpisane zostaną przez osobę inną, niż osoba uprawniona do reprezentacji Przedsiębiorcy zgodnie z wpisem do właściwego rejestru przedsiębiorców, dołączyć należy stosowne pełnomocnictwo w oryginale obejmujące swym zakresem upoważnienie do</w:t>
      </w:r>
      <w:r>
        <w:rPr>
          <w:spacing w:val="-4"/>
        </w:rPr>
        <w:t xml:space="preserve"> </w:t>
      </w:r>
      <w:r>
        <w:t>podpisania</w:t>
      </w:r>
      <w:r>
        <w:rPr>
          <w:spacing w:val="-3"/>
        </w:rPr>
        <w:t xml:space="preserve"> </w:t>
      </w:r>
      <w:r>
        <w:t>tychże</w:t>
      </w:r>
      <w:r>
        <w:rPr>
          <w:spacing w:val="-4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imieniu</w:t>
      </w:r>
      <w:r>
        <w:rPr>
          <w:spacing w:val="-3"/>
        </w:rPr>
        <w:t xml:space="preserve"> </w:t>
      </w:r>
      <w:r>
        <w:t>Przedsiębiorcy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paragrafu.</w:t>
      </w:r>
    </w:p>
    <w:p w14:paraId="69158623" w14:textId="69601A91" w:rsidR="001917F0" w:rsidRDefault="00000000">
      <w:pPr>
        <w:pStyle w:val="Akapitzlist"/>
        <w:numPr>
          <w:ilvl w:val="0"/>
          <w:numId w:val="9"/>
        </w:numPr>
        <w:tabs>
          <w:tab w:val="left" w:pos="744"/>
        </w:tabs>
        <w:spacing w:before="3" w:line="276" w:lineRule="auto"/>
        <w:ind w:right="116" w:firstLine="0"/>
      </w:pPr>
      <w:r>
        <w:t>Oryginały dokumentów, o których mowa w ust. 1 pkt. 2) i pkt. 3) niniejszego paragrafu, w przypadku zakwalifikowania Przedsiębiorcy do udziału w Wydarzeniu, Przedsiębiorca jest zobowiązany dostarczyć Organizatorowi przed podpisaniem Umowy o dofinansowanie udziału w Wydarzeniu, o której mowa w § 5 ust. 5 i ust. 6 Regulaminu, pod rygorem nie</w:t>
      </w:r>
      <w:r w:rsidR="002615CF">
        <w:t xml:space="preserve"> </w:t>
      </w:r>
      <w:r>
        <w:t>zawarcia</w:t>
      </w:r>
      <w:r>
        <w:rPr>
          <w:spacing w:val="-7"/>
        </w:rPr>
        <w:t xml:space="preserve"> </w:t>
      </w:r>
      <w:r>
        <w:t>Umowy.</w:t>
      </w:r>
    </w:p>
    <w:p w14:paraId="79C7CEB8" w14:textId="77777777" w:rsidR="001917F0" w:rsidRDefault="00000000">
      <w:pPr>
        <w:pStyle w:val="Akapitzlist"/>
        <w:numPr>
          <w:ilvl w:val="0"/>
          <w:numId w:val="9"/>
        </w:numPr>
        <w:tabs>
          <w:tab w:val="left" w:pos="744"/>
        </w:tabs>
        <w:spacing w:line="273" w:lineRule="auto"/>
        <w:ind w:right="119" w:firstLine="0"/>
      </w:pPr>
      <w:r>
        <w:t>Warunkiem zawarcia Umowy o dofinansowanie udziału w Wydarzeniu jest przekazanie Organizatorowi danych osobowych Uczestnika niezbędnych do zakupu świadczeń objętych</w:t>
      </w:r>
      <w:r>
        <w:rPr>
          <w:spacing w:val="-10"/>
        </w:rPr>
        <w:t xml:space="preserve"> </w:t>
      </w:r>
      <w:r>
        <w:t>Umową.</w:t>
      </w:r>
    </w:p>
    <w:p w14:paraId="0152592A" w14:textId="77777777" w:rsidR="001917F0" w:rsidRDefault="00000000">
      <w:pPr>
        <w:pStyle w:val="Akapitzlist"/>
        <w:numPr>
          <w:ilvl w:val="0"/>
          <w:numId w:val="9"/>
        </w:numPr>
        <w:tabs>
          <w:tab w:val="left" w:pos="744"/>
        </w:tabs>
        <w:spacing w:before="5" w:line="273" w:lineRule="auto"/>
        <w:ind w:firstLine="0"/>
      </w:pPr>
      <w:r>
        <w:t>Organizator zastrzega, iż celem dokonania przez Przedsiębiorcę prawidłowego zgłoszenia do udziału w Wydarzeniu i zawarcia Umowy konieczne jest łączne spełnienie warunków określonych</w:t>
      </w:r>
      <w:r>
        <w:rPr>
          <w:spacing w:val="-19"/>
        </w:rPr>
        <w:t xml:space="preserve"> </w:t>
      </w:r>
      <w:r>
        <w:t>powyżej.</w:t>
      </w:r>
    </w:p>
    <w:p w14:paraId="5022CEE7" w14:textId="77777777" w:rsidR="001917F0" w:rsidRDefault="001917F0">
      <w:pPr>
        <w:spacing w:line="273" w:lineRule="auto"/>
        <w:jc w:val="both"/>
      </w:pPr>
    </w:p>
    <w:p w14:paraId="4F335E86" w14:textId="19104CEE" w:rsidR="002615CF" w:rsidRDefault="002615CF">
      <w:pPr>
        <w:spacing w:line="273" w:lineRule="auto"/>
        <w:jc w:val="both"/>
        <w:sectPr w:rsidR="002615CF">
          <w:pgSz w:w="11900" w:h="16840"/>
          <w:pgMar w:top="340" w:right="600" w:bottom="1040" w:left="260" w:header="0" w:footer="767" w:gutter="0"/>
          <w:cols w:space="708"/>
        </w:sectPr>
      </w:pPr>
    </w:p>
    <w:p w14:paraId="00BE125A" w14:textId="6636D633" w:rsidR="001917F0" w:rsidRDefault="002615CF">
      <w:pPr>
        <w:pStyle w:val="Tekstpodstawowy"/>
        <w:ind w:left="0"/>
        <w:jc w:val="left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13DD3526" wp14:editId="47EF3766">
            <wp:simplePos x="0" y="0"/>
            <wp:positionH relativeFrom="page">
              <wp:posOffset>1354455</wp:posOffset>
            </wp:positionH>
            <wp:positionV relativeFrom="paragraph">
              <wp:posOffset>55880</wp:posOffset>
            </wp:positionV>
            <wp:extent cx="5313680" cy="5715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7E6D8" w14:textId="2889C938" w:rsidR="002615CF" w:rsidRDefault="002615CF">
      <w:pPr>
        <w:pStyle w:val="Nagwek1"/>
        <w:spacing w:before="101"/>
        <w:ind w:left="641" w:right="9524"/>
      </w:pPr>
    </w:p>
    <w:p w14:paraId="24446162" w14:textId="77777777" w:rsidR="002615CF" w:rsidRDefault="002615CF">
      <w:pPr>
        <w:pStyle w:val="Nagwek1"/>
        <w:spacing w:before="101"/>
        <w:ind w:left="641" w:right="9524"/>
      </w:pPr>
    </w:p>
    <w:p w14:paraId="22A1684D" w14:textId="77777777" w:rsidR="002615CF" w:rsidRDefault="002615CF" w:rsidP="002615CF">
      <w:pPr>
        <w:pStyle w:val="Nagwek1"/>
        <w:spacing w:before="101"/>
        <w:ind w:left="641" w:right="9524" w:firstLine="79"/>
      </w:pPr>
    </w:p>
    <w:p w14:paraId="07FAC918" w14:textId="77A9129B" w:rsidR="001917F0" w:rsidRPr="002615CF" w:rsidRDefault="00000000" w:rsidP="002615CF">
      <w:pPr>
        <w:pStyle w:val="Nagwek1"/>
        <w:spacing w:before="101"/>
        <w:ind w:left="641" w:right="1117" w:firstLine="79"/>
      </w:pPr>
      <w:r>
        <w:t>§ 5</w:t>
      </w:r>
      <w:r w:rsidR="002615CF">
        <w:t xml:space="preserve"> </w:t>
      </w:r>
      <w:r>
        <w:t xml:space="preserve">Kryteria </w:t>
      </w:r>
      <w:r w:rsidR="002615CF">
        <w:t>i sposób</w:t>
      </w:r>
      <w:r>
        <w:t xml:space="preserve"> wyboru Uczestników</w:t>
      </w:r>
    </w:p>
    <w:p w14:paraId="547E8E81" w14:textId="77777777" w:rsidR="001917F0" w:rsidRDefault="001917F0">
      <w:pPr>
        <w:pStyle w:val="Tekstpodstawowy"/>
        <w:spacing w:before="11"/>
        <w:ind w:left="0"/>
        <w:jc w:val="left"/>
        <w:rPr>
          <w:b/>
          <w:sz w:val="23"/>
        </w:rPr>
      </w:pPr>
    </w:p>
    <w:p w14:paraId="162DD7F6" w14:textId="77777777" w:rsidR="001917F0" w:rsidRDefault="00000000">
      <w:pPr>
        <w:pStyle w:val="Akapitzlist"/>
        <w:numPr>
          <w:ilvl w:val="0"/>
          <w:numId w:val="8"/>
        </w:numPr>
        <w:tabs>
          <w:tab w:val="left" w:pos="744"/>
        </w:tabs>
        <w:spacing w:before="101" w:line="273" w:lineRule="auto"/>
        <w:ind w:right="116" w:firstLine="0"/>
      </w:pPr>
      <w:r>
        <w:t>Każde zgłoszenie do udziału w Wydarzeniu dokonane zgodnie z postanowieniami § 4 Regulaminu zostanie ocenione pod kątem spełniania warunków udziału, o których mowa w § 3</w:t>
      </w:r>
      <w:r>
        <w:rPr>
          <w:spacing w:val="-17"/>
        </w:rPr>
        <w:t xml:space="preserve"> </w:t>
      </w:r>
      <w:r>
        <w:t>Regulaminu.</w:t>
      </w:r>
    </w:p>
    <w:p w14:paraId="77C2BDD3" w14:textId="584F1C1A" w:rsidR="001917F0" w:rsidRDefault="00000000">
      <w:pPr>
        <w:pStyle w:val="Akapitzlist"/>
        <w:numPr>
          <w:ilvl w:val="0"/>
          <w:numId w:val="8"/>
        </w:numPr>
        <w:tabs>
          <w:tab w:val="left" w:pos="744"/>
        </w:tabs>
        <w:spacing w:before="2" w:line="278" w:lineRule="auto"/>
        <w:ind w:firstLine="0"/>
      </w:pPr>
      <w:r>
        <w:t xml:space="preserve">Do udziału w Wydarzeniu zostanie zakwalifikowanych maksymalnie </w:t>
      </w:r>
      <w:r w:rsidR="00E0785B">
        <w:t>sześciu</w:t>
      </w:r>
      <w:r>
        <w:t xml:space="preserve"> Przedsiębiorców, którzy spełniają wymagania formalne i otrzymają najwięcej punktów w wyniku dokonania oceny</w:t>
      </w:r>
      <w:r>
        <w:rPr>
          <w:spacing w:val="-18"/>
        </w:rPr>
        <w:t xml:space="preserve"> </w:t>
      </w:r>
      <w:r>
        <w:t>merytorycznej.</w:t>
      </w:r>
    </w:p>
    <w:p w14:paraId="04F9301B" w14:textId="77777777" w:rsidR="001917F0" w:rsidRDefault="00000000">
      <w:pPr>
        <w:pStyle w:val="Akapitzlist"/>
        <w:numPr>
          <w:ilvl w:val="0"/>
          <w:numId w:val="8"/>
        </w:numPr>
        <w:tabs>
          <w:tab w:val="left" w:pos="744"/>
        </w:tabs>
        <w:spacing w:line="276" w:lineRule="auto"/>
        <w:ind w:right="113" w:firstLine="0"/>
      </w:pPr>
      <w:r>
        <w:t xml:space="preserve">W   przypadku   uzyskania    przez    co    najmniej    dwóch    lub    więcej    Przedsiębiorców    ubiegających    się    o udział w Wydarzeniu tej samej liczby punktów, kryterium rozstrzygającym będzie udział w badaniu </w:t>
      </w:r>
      <w:proofErr w:type="spellStart"/>
      <w:r>
        <w:t>Prokesport</w:t>
      </w:r>
      <w:proofErr w:type="spellEnd"/>
      <w:r>
        <w:t>, a w przypadku takiego samego statusu Przedsiębiorców w ramach tego kryterium decyduje kolejność zgłoszeń (tj. czas przesłania formularza</w:t>
      </w:r>
      <w:r>
        <w:rPr>
          <w:spacing w:val="-3"/>
        </w:rPr>
        <w:t xml:space="preserve"> </w:t>
      </w:r>
      <w:r>
        <w:t>elektronicznego).</w:t>
      </w:r>
    </w:p>
    <w:p w14:paraId="66B73760" w14:textId="13DE0634" w:rsidR="001917F0" w:rsidRDefault="00000000">
      <w:pPr>
        <w:pStyle w:val="Akapitzlist"/>
        <w:numPr>
          <w:ilvl w:val="0"/>
          <w:numId w:val="8"/>
        </w:numPr>
        <w:tabs>
          <w:tab w:val="left" w:pos="744"/>
        </w:tabs>
        <w:spacing w:line="276" w:lineRule="auto"/>
        <w:ind w:right="118" w:firstLine="0"/>
      </w:pPr>
      <w:r>
        <w:t>Listę zakwalifikowanych do udziału w Wydarzeniu Przedsiębiorców, Organizator opublikuje na stronie</w:t>
      </w:r>
      <w:r>
        <w:rPr>
          <w:u w:val="single"/>
        </w:rPr>
        <w:t xml:space="preserve"> </w:t>
      </w:r>
      <w:hyperlink r:id="rId11">
        <w:r>
          <w:rPr>
            <w:u w:val="single"/>
          </w:rPr>
          <w:t>www.brokereksportowy.pl</w:t>
        </w:r>
      </w:hyperlink>
      <w:r>
        <w:t xml:space="preserve"> najpóźniej do dnia </w:t>
      </w:r>
      <w:r w:rsidR="002615CF">
        <w:rPr>
          <w:b/>
        </w:rPr>
        <w:t>30</w:t>
      </w:r>
      <w:r>
        <w:rPr>
          <w:b/>
        </w:rPr>
        <w:t>.</w:t>
      </w:r>
      <w:r w:rsidR="002615CF">
        <w:rPr>
          <w:b/>
        </w:rPr>
        <w:t>09</w:t>
      </w:r>
      <w:r>
        <w:rPr>
          <w:b/>
        </w:rPr>
        <w:t xml:space="preserve">.2022 </w:t>
      </w:r>
      <w:r>
        <w:t>r., do godziny 15.00, przy czym Organizator jest uprawniony do zmiany ww. terminu, o czym poinformuje na stronie</w:t>
      </w:r>
      <w:r>
        <w:rPr>
          <w:spacing w:val="-14"/>
        </w:rPr>
        <w:t xml:space="preserve"> </w:t>
      </w:r>
      <w:r>
        <w:t>internetowej.</w:t>
      </w:r>
    </w:p>
    <w:p w14:paraId="1DD4473A" w14:textId="77777777" w:rsidR="001917F0" w:rsidRDefault="00000000">
      <w:pPr>
        <w:pStyle w:val="Akapitzlist"/>
        <w:numPr>
          <w:ilvl w:val="0"/>
          <w:numId w:val="8"/>
        </w:numPr>
        <w:tabs>
          <w:tab w:val="left" w:pos="744"/>
        </w:tabs>
        <w:spacing w:line="276" w:lineRule="auto"/>
        <w:ind w:firstLine="0"/>
      </w:pPr>
      <w:r>
        <w:t xml:space="preserve">Z każdym zakwalifikowanym do udziału w Wydarzeniu Przedsiębiorcą, Organizator zawrze Umowę o dofinansowanie udziału w Wydarzeniu. Wzór Umowy o dofinansowanie udziału w Wydarzeniu stanowi </w:t>
      </w:r>
      <w:r>
        <w:rPr>
          <w:u w:val="single"/>
        </w:rPr>
        <w:t>Załącznik nr 3</w:t>
      </w:r>
      <w:r>
        <w:t xml:space="preserve"> do niniejszego</w:t>
      </w:r>
      <w:r>
        <w:rPr>
          <w:spacing w:val="-3"/>
        </w:rPr>
        <w:t xml:space="preserve"> </w:t>
      </w:r>
      <w:r>
        <w:t>Regulaminu.</w:t>
      </w:r>
    </w:p>
    <w:p w14:paraId="73BD3E61" w14:textId="64DBEA34" w:rsidR="001917F0" w:rsidRDefault="00000000">
      <w:pPr>
        <w:pStyle w:val="Akapitzlist"/>
        <w:numPr>
          <w:ilvl w:val="0"/>
          <w:numId w:val="8"/>
        </w:numPr>
        <w:tabs>
          <w:tab w:val="left" w:pos="744"/>
        </w:tabs>
        <w:spacing w:line="276" w:lineRule="auto"/>
        <w:ind w:right="118" w:firstLine="0"/>
      </w:pPr>
      <w:r>
        <w:t xml:space="preserve">Podpisanie Umowy o dofinansowanie udziału w Wydarzeniu, o której mowa w ustępie poprzedzającym, nastąpi do dnia </w:t>
      </w:r>
      <w:r>
        <w:rPr>
          <w:b/>
        </w:rPr>
        <w:t>0</w:t>
      </w:r>
      <w:r w:rsidR="002615CF">
        <w:rPr>
          <w:b/>
        </w:rPr>
        <w:t>2</w:t>
      </w:r>
      <w:r>
        <w:rPr>
          <w:b/>
        </w:rPr>
        <w:t>.</w:t>
      </w:r>
      <w:r w:rsidR="002615CF">
        <w:rPr>
          <w:b/>
        </w:rPr>
        <w:t>10</w:t>
      </w:r>
      <w:r>
        <w:rPr>
          <w:b/>
        </w:rPr>
        <w:t xml:space="preserve">.2022 </w:t>
      </w:r>
      <w:r>
        <w:t>r., z zastrzeżeniem, iż Organizator może dokonać zmiany daty podpisania Umowy jednocześnie informując</w:t>
      </w:r>
      <w:r>
        <w:rPr>
          <w:spacing w:val="-5"/>
        </w:rPr>
        <w:t xml:space="preserve"> </w:t>
      </w:r>
      <w:r>
        <w:t>każdego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zakwalifikowanych</w:t>
      </w:r>
      <w:r>
        <w:rPr>
          <w:spacing w:val="-4"/>
        </w:rPr>
        <w:t xml:space="preserve"> </w:t>
      </w:r>
      <w:r>
        <w:t>Przedsiębiorców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zmianie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wskazując</w:t>
      </w:r>
      <w:r>
        <w:rPr>
          <w:spacing w:val="-6"/>
        </w:rPr>
        <w:t xml:space="preserve"> </w:t>
      </w:r>
      <w:r>
        <w:t>zmienioną</w:t>
      </w:r>
      <w:r>
        <w:rPr>
          <w:spacing w:val="-4"/>
        </w:rPr>
        <w:t xml:space="preserve"> </w:t>
      </w:r>
      <w:r>
        <w:t>datę</w:t>
      </w:r>
      <w:r>
        <w:rPr>
          <w:spacing w:val="-4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3E0F05ED" w14:textId="77777777" w:rsidR="001917F0" w:rsidRDefault="001917F0">
      <w:pPr>
        <w:pStyle w:val="Tekstpodstawowy"/>
        <w:ind w:left="0"/>
        <w:jc w:val="left"/>
        <w:rPr>
          <w:sz w:val="26"/>
        </w:rPr>
      </w:pPr>
    </w:p>
    <w:p w14:paraId="61632425" w14:textId="77777777" w:rsidR="001917F0" w:rsidRDefault="00000000">
      <w:pPr>
        <w:pStyle w:val="Nagwek1"/>
        <w:spacing w:before="214"/>
        <w:ind w:left="3717" w:right="3017"/>
      </w:pPr>
      <w:r>
        <w:t>§ 6</w:t>
      </w:r>
    </w:p>
    <w:p w14:paraId="336E917C" w14:textId="77777777" w:rsidR="001917F0" w:rsidRDefault="00000000">
      <w:pPr>
        <w:ind w:left="3171" w:right="2470"/>
        <w:jc w:val="center"/>
        <w:rPr>
          <w:b/>
        </w:rPr>
      </w:pPr>
      <w:r>
        <w:rPr>
          <w:b/>
        </w:rPr>
        <w:t>Zobowiązania Uczestników biorących udział w Wydarzeniu</w:t>
      </w:r>
    </w:p>
    <w:p w14:paraId="33D0070F" w14:textId="77777777" w:rsidR="001917F0" w:rsidRDefault="001917F0">
      <w:pPr>
        <w:pStyle w:val="Tekstpodstawowy"/>
        <w:spacing w:before="2"/>
        <w:ind w:left="0"/>
        <w:jc w:val="left"/>
        <w:rPr>
          <w:b/>
          <w:sz w:val="25"/>
        </w:rPr>
      </w:pPr>
    </w:p>
    <w:p w14:paraId="4EAB8917" w14:textId="77777777" w:rsidR="001917F0" w:rsidRDefault="00000000">
      <w:pPr>
        <w:pStyle w:val="Akapitzlist"/>
        <w:numPr>
          <w:ilvl w:val="0"/>
          <w:numId w:val="7"/>
        </w:numPr>
        <w:tabs>
          <w:tab w:val="left" w:pos="744"/>
        </w:tabs>
        <w:spacing w:before="1" w:line="276" w:lineRule="auto"/>
        <w:ind w:right="118" w:firstLine="0"/>
      </w:pPr>
      <w:r>
        <w:t>Uczestnik zobowiązuje się do pełnego uczestnictwa w przygotowanej przez Organizatora zgodnie z Programem Wydarzenia, przestrzegania postanowień niniejszego Regulaminu oraz postanowień Umowy o dofinansowanie udziału w</w:t>
      </w:r>
      <w:r>
        <w:rPr>
          <w:spacing w:val="-3"/>
        </w:rPr>
        <w:t xml:space="preserve"> </w:t>
      </w:r>
      <w:r>
        <w:t>Wydarzeniu.</w:t>
      </w:r>
    </w:p>
    <w:p w14:paraId="25B70B80" w14:textId="77777777" w:rsidR="001917F0" w:rsidRDefault="00000000">
      <w:pPr>
        <w:pStyle w:val="Akapitzlist"/>
        <w:numPr>
          <w:ilvl w:val="0"/>
          <w:numId w:val="7"/>
        </w:numPr>
        <w:tabs>
          <w:tab w:val="left" w:pos="744"/>
        </w:tabs>
        <w:spacing w:before="4" w:line="276" w:lineRule="auto"/>
        <w:ind w:right="113" w:firstLine="0"/>
      </w:pPr>
      <w:r>
        <w:t xml:space="preserve">Każdy     z      Uczestników      będzie      zobowiązany      do      przedstawienia      Organizatorowi      </w:t>
      </w:r>
      <w:proofErr w:type="gramStart"/>
      <w:r>
        <w:t>Oświadczenia  o</w:t>
      </w:r>
      <w:proofErr w:type="gramEnd"/>
      <w:r>
        <w:t xml:space="preserve"> nawiązaniu kontaktów z przedsiębiorcami zagranicznymi w czasie Wydarzenia w terminie </w:t>
      </w:r>
      <w:r>
        <w:rPr>
          <w:u w:val="single"/>
        </w:rPr>
        <w:t>14 dni po jego zakończeniu</w:t>
      </w:r>
      <w:r>
        <w:t>. Oświadczenie zawierać będzie nazwy/firmy podmiotów, z którymi nawiązany został kontakt, ich dane kontaktowe oraz adres stron internetowych zagranicznych przedsiębiorców. Wzór Oświadczenia stanowi Załącznik nr 5 do niniejszego</w:t>
      </w:r>
      <w:r>
        <w:rPr>
          <w:spacing w:val="-4"/>
        </w:rPr>
        <w:t xml:space="preserve"> </w:t>
      </w:r>
      <w:r>
        <w:t>Regulaminu.</w:t>
      </w:r>
    </w:p>
    <w:p w14:paraId="7A4106A9" w14:textId="77777777" w:rsidR="001917F0" w:rsidRDefault="00000000">
      <w:pPr>
        <w:pStyle w:val="Akapitzlist"/>
        <w:numPr>
          <w:ilvl w:val="0"/>
          <w:numId w:val="7"/>
        </w:numPr>
        <w:tabs>
          <w:tab w:val="left" w:pos="744"/>
        </w:tabs>
        <w:spacing w:line="276" w:lineRule="auto"/>
        <w:ind w:right="116" w:firstLine="0"/>
      </w:pPr>
      <w:r>
        <w:t>Przedsiębiorcy, upubliczniając informację o swoim uczestnictwie w Wydarzeniu w oficjalnych komunikatach w ramach prowadzonej działalności, za pośrednictwem środków masowego przekazu m.in. Internet, telewizja, radio, media społecznościowe są zobowiązani do informowania, że udział w Wydarzeniu został dofinansowany w ramach projektu „</w:t>
      </w:r>
      <w:r>
        <w:rPr>
          <w:i/>
        </w:rPr>
        <w:t>Pomorski Broker Eksportowy. Kompleksowy system wspierania eksportu w województwie pomorskim.</w:t>
      </w:r>
      <w:r>
        <w:t>”, realizowanego w ramach Regionalnego Programu Operacyjnego Województwa Pomorskiego na lata 2014-2020, Oś priorytetowa 2: Przedsiębiorstwa, Działanie: 2.3: Aktywność eksportowa, współfinansowanego z Europejskiego Funduszu Rozwoju</w:t>
      </w:r>
      <w:r>
        <w:rPr>
          <w:spacing w:val="-3"/>
        </w:rPr>
        <w:t xml:space="preserve"> </w:t>
      </w:r>
      <w:r>
        <w:t>Regionalnego.</w:t>
      </w:r>
    </w:p>
    <w:p w14:paraId="2BA98771" w14:textId="77777777" w:rsidR="001917F0" w:rsidRDefault="00000000">
      <w:pPr>
        <w:pStyle w:val="Akapitzlist"/>
        <w:numPr>
          <w:ilvl w:val="0"/>
          <w:numId w:val="7"/>
        </w:numPr>
        <w:tabs>
          <w:tab w:val="left" w:pos="744"/>
        </w:tabs>
        <w:spacing w:line="273" w:lineRule="auto"/>
        <w:ind w:firstLine="0"/>
      </w:pPr>
      <w:r>
        <w:t>Uczestnicy Wydarzenia, zobowiązani są do wypełnienia i przekazania Organizatorowi w dniu zakończenia Wydarzenia Ankiety Satysfakcji Uczestnika, której wzór stanowi Załącznik nr 7 do niniejszego Regulaminu i wyrażenia opinii o Wydarzeniu, celem wskazania rezultatów skorzystania ze wsparcia w ramach</w:t>
      </w:r>
      <w:r>
        <w:rPr>
          <w:spacing w:val="-20"/>
        </w:rPr>
        <w:t xml:space="preserve"> </w:t>
      </w:r>
      <w:r>
        <w:t>Projektu.</w:t>
      </w:r>
    </w:p>
    <w:p w14:paraId="21BDD23E" w14:textId="77777777" w:rsidR="001917F0" w:rsidRDefault="001917F0">
      <w:pPr>
        <w:spacing w:line="273" w:lineRule="auto"/>
        <w:jc w:val="both"/>
        <w:sectPr w:rsidR="001917F0">
          <w:pgSz w:w="11900" w:h="16840"/>
          <w:pgMar w:top="340" w:right="600" w:bottom="1040" w:left="260" w:header="0" w:footer="767" w:gutter="0"/>
          <w:cols w:space="708"/>
        </w:sectPr>
      </w:pPr>
    </w:p>
    <w:p w14:paraId="0A376659" w14:textId="77777777" w:rsidR="001917F0" w:rsidRDefault="00000000">
      <w:pPr>
        <w:pStyle w:val="Tekstpodstawowy"/>
        <w:ind w:left="1874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D0471D" wp14:editId="1444F31D">
            <wp:extent cx="5338477" cy="574167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254C" w14:textId="77777777" w:rsidR="001917F0" w:rsidRDefault="001917F0">
      <w:pPr>
        <w:pStyle w:val="Tekstpodstawowy"/>
        <w:ind w:left="0"/>
        <w:jc w:val="left"/>
        <w:rPr>
          <w:sz w:val="20"/>
        </w:rPr>
      </w:pPr>
    </w:p>
    <w:p w14:paraId="58C99A97" w14:textId="77777777" w:rsidR="001917F0" w:rsidRDefault="001917F0">
      <w:pPr>
        <w:pStyle w:val="Tekstpodstawowy"/>
        <w:spacing w:before="11"/>
        <w:ind w:left="0"/>
        <w:jc w:val="left"/>
        <w:rPr>
          <w:sz w:val="16"/>
        </w:rPr>
      </w:pPr>
    </w:p>
    <w:p w14:paraId="493C85B8" w14:textId="77777777" w:rsidR="001917F0" w:rsidRDefault="00000000">
      <w:pPr>
        <w:pStyle w:val="Nagwek1"/>
        <w:spacing w:before="101"/>
      </w:pPr>
      <w:r>
        <w:t>§ 7</w:t>
      </w:r>
    </w:p>
    <w:p w14:paraId="31E2CF24" w14:textId="77777777" w:rsidR="001917F0" w:rsidRDefault="00000000">
      <w:pPr>
        <w:ind w:left="3715" w:right="3374"/>
        <w:jc w:val="center"/>
        <w:rPr>
          <w:b/>
        </w:rPr>
      </w:pPr>
      <w:r>
        <w:rPr>
          <w:b/>
        </w:rPr>
        <w:t>Koszty i poziom dofinansowania</w:t>
      </w:r>
    </w:p>
    <w:p w14:paraId="6531761C" w14:textId="5D82D88D" w:rsidR="001917F0" w:rsidRPr="002615CF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before="1" w:line="273" w:lineRule="auto"/>
        <w:ind w:firstLine="0"/>
        <w:rPr>
          <w:color w:val="000000" w:themeColor="text1"/>
        </w:rPr>
      </w:pPr>
      <w:r w:rsidRPr="002615CF">
        <w:rPr>
          <w:color w:val="000000" w:themeColor="text1"/>
        </w:rPr>
        <w:t>Szacowany całkowity koszt udziału Uczestnika w Wydarzeniu wynosi 1</w:t>
      </w:r>
      <w:r w:rsidR="002615CF" w:rsidRPr="002615CF">
        <w:rPr>
          <w:color w:val="000000" w:themeColor="text1"/>
        </w:rPr>
        <w:t>3</w:t>
      </w:r>
      <w:r w:rsidRPr="002615CF">
        <w:rPr>
          <w:color w:val="000000" w:themeColor="text1"/>
        </w:rPr>
        <w:t>.</w:t>
      </w:r>
      <w:r w:rsidR="002615CF" w:rsidRPr="002615CF">
        <w:rPr>
          <w:color w:val="000000" w:themeColor="text1"/>
        </w:rPr>
        <w:t>0</w:t>
      </w:r>
      <w:r w:rsidRPr="002615CF">
        <w:rPr>
          <w:color w:val="000000" w:themeColor="text1"/>
        </w:rPr>
        <w:t>00 zł brutto. Zmiany tej kwoty w okresie rekrutacji Uczestników będą publikowane na stronie</w:t>
      </w:r>
      <w:r w:rsidRPr="002615CF">
        <w:rPr>
          <w:color w:val="000000" w:themeColor="text1"/>
          <w:spacing w:val="-8"/>
        </w:rPr>
        <w:t xml:space="preserve"> </w:t>
      </w:r>
      <w:r w:rsidRPr="002615CF">
        <w:rPr>
          <w:color w:val="000000" w:themeColor="text1"/>
        </w:rPr>
        <w:t>internetowej.</w:t>
      </w:r>
    </w:p>
    <w:p w14:paraId="358D0ECD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before="2" w:line="278" w:lineRule="auto"/>
        <w:ind w:right="119" w:firstLine="0"/>
      </w:pPr>
      <w:r>
        <w:t xml:space="preserve">Przedsiębiorcy     otrzymają     dofinansowanie     z     budżetu      przeznaczonego      na      realizację      Projektu, na udział w Wydarzeniu w formie pomocy </w:t>
      </w:r>
      <w:r>
        <w:rPr>
          <w:i/>
        </w:rPr>
        <w:t>de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minimis</w:t>
      </w:r>
      <w:proofErr w:type="spellEnd"/>
      <w:r>
        <w:t>.</w:t>
      </w:r>
    </w:p>
    <w:p w14:paraId="7F7DA742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line="276" w:lineRule="auto"/>
        <w:ind w:firstLine="0"/>
      </w:pPr>
      <w:r>
        <w:t xml:space="preserve">Maksymalny poziom dofinansowania w formie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udzielony jednemu Przedsiębiorcy będzie wynosił 85% całości kosztów udziału (netto) w Wydarzeniu przypadających na jednego Uczestnika, o których mowa w ust. 1 niniejszego</w:t>
      </w:r>
      <w:r>
        <w:rPr>
          <w:spacing w:val="-5"/>
        </w:rPr>
        <w:t xml:space="preserve"> </w:t>
      </w:r>
      <w:r>
        <w:t>paragrafu.</w:t>
      </w:r>
    </w:p>
    <w:p w14:paraId="1286988C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line="276" w:lineRule="auto"/>
        <w:ind w:right="116" w:firstLine="0"/>
      </w:pPr>
      <w:r>
        <w:t>Pozostała kwota nieobjęta dofinansowaniem, tj. max. 15% całości kosztów netto udziału w Wydarzeniu przypadających na jednego Uczestnika, o których mowa w ust. 1 niniejszego paragrafu, stanowić będzie wkład własny Przedsiębiorcy i razem z podatkiem VAT (od dofinansowania i wkładu własnego) pokryta zostanie z jego środków</w:t>
      </w:r>
      <w:r>
        <w:rPr>
          <w:spacing w:val="-2"/>
        </w:rPr>
        <w:t xml:space="preserve"> </w:t>
      </w:r>
      <w:r>
        <w:t>własnych.</w:t>
      </w:r>
    </w:p>
    <w:p w14:paraId="5096F937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line="276" w:lineRule="auto"/>
        <w:ind w:right="118" w:firstLine="0"/>
      </w:pPr>
      <w:r>
        <w:t>Przedsiębiorca zobowiązany jest wpłacić na rzecz Organizatora oszacowaną przez Organizatora kwotę wkładu własnego w terminie 2 dni od zawarcia Umowy (chyba że Organizator, ze względów organizacyjnych skróci ten termin do 1 dnia) na podstawie wystawionej przez</w:t>
      </w:r>
      <w:r>
        <w:rPr>
          <w:spacing w:val="-11"/>
        </w:rPr>
        <w:t xml:space="preserve"> </w:t>
      </w:r>
      <w:r>
        <w:t>Organizatora:</w:t>
      </w:r>
    </w:p>
    <w:p w14:paraId="4AE3A253" w14:textId="77777777" w:rsidR="001917F0" w:rsidRDefault="00000000">
      <w:pPr>
        <w:pStyle w:val="Akapitzlist"/>
        <w:numPr>
          <w:ilvl w:val="1"/>
          <w:numId w:val="6"/>
        </w:numPr>
        <w:tabs>
          <w:tab w:val="left" w:pos="1453"/>
        </w:tabs>
        <w:spacing w:line="276" w:lineRule="auto"/>
        <w:ind w:hanging="360"/>
      </w:pPr>
      <w:r>
        <w:t>W stosunku do Przedsiębiorców będących czynnymi podatnikami VAT faktury lub faktury proforma obejmującej 15% szacowanego wkładu własnego powiększonego o podatek od towarów i usług (23% VAT) oraz kwotę podatku od towarów i usług (23% VAT) od szacowanej kwoty</w:t>
      </w:r>
      <w:r>
        <w:rPr>
          <w:spacing w:val="-25"/>
        </w:rPr>
        <w:t xml:space="preserve"> </w:t>
      </w:r>
      <w:r>
        <w:t>dofinansowania,</w:t>
      </w:r>
    </w:p>
    <w:p w14:paraId="19D720D9" w14:textId="77777777" w:rsidR="001917F0" w:rsidRDefault="00000000">
      <w:pPr>
        <w:pStyle w:val="Akapitzlist"/>
        <w:numPr>
          <w:ilvl w:val="1"/>
          <w:numId w:val="6"/>
        </w:numPr>
        <w:tabs>
          <w:tab w:val="left" w:pos="1453"/>
        </w:tabs>
        <w:spacing w:line="278" w:lineRule="auto"/>
        <w:ind w:right="122" w:hanging="360"/>
      </w:pPr>
      <w:r>
        <w:t>W stosunku do Przedsiębiorców nie będących czynnymi podatnikami VAT noty obciążeniowej zaliczkowej obejmującej 15% szacowanego wkładu</w:t>
      </w:r>
      <w:r>
        <w:rPr>
          <w:spacing w:val="-5"/>
        </w:rPr>
        <w:t xml:space="preserve"> </w:t>
      </w:r>
      <w:r>
        <w:t>własnego.</w:t>
      </w:r>
    </w:p>
    <w:p w14:paraId="6D13DE60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line="276" w:lineRule="auto"/>
        <w:ind w:right="118" w:firstLine="0"/>
      </w:pPr>
      <w:r>
        <w:t>Szacowany całkowity koszt udziału Uczestnika w Wydarzeniu, o którym mowa w ust. 1, niniejszego paragrafu może ulec zmianie po ostatecznym rozliczeniu kosztów uczestnictwa w Wydarzeniu, co wpłynie także na wysokość wkładu własnego, wniesionego przez Przedsiębiorcę, o którym mowa w ust. 4 niniejszego paragrafu. Organizator niezwłocznie poinformuje o tym fakcie zakwalifikowanych do uczestnictwa</w:t>
      </w:r>
      <w:r>
        <w:rPr>
          <w:spacing w:val="-15"/>
        </w:rPr>
        <w:t xml:space="preserve"> </w:t>
      </w:r>
      <w:r>
        <w:t>Przedsiębiorców.</w:t>
      </w:r>
    </w:p>
    <w:p w14:paraId="2E46F5E6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line="273" w:lineRule="auto"/>
        <w:ind w:firstLine="0"/>
      </w:pPr>
      <w:r>
        <w:t>W terminie 30 dni od dnia zakończenia Wydarzenia nastąpi ostateczne rozliczenie kosztów uczestnictwa w Wydarzeniu. Organizator</w:t>
      </w:r>
      <w:r>
        <w:rPr>
          <w:spacing w:val="-3"/>
        </w:rPr>
        <w:t xml:space="preserve"> </w:t>
      </w:r>
      <w:r>
        <w:t>wystawi:</w:t>
      </w:r>
    </w:p>
    <w:p w14:paraId="7354371E" w14:textId="77777777" w:rsidR="001917F0" w:rsidRDefault="00000000">
      <w:pPr>
        <w:pStyle w:val="Akapitzlist"/>
        <w:numPr>
          <w:ilvl w:val="0"/>
          <w:numId w:val="5"/>
        </w:numPr>
        <w:tabs>
          <w:tab w:val="left" w:pos="1027"/>
        </w:tabs>
        <w:spacing w:line="276" w:lineRule="auto"/>
        <w:ind w:hanging="360"/>
      </w:pPr>
      <w:r>
        <w:tab/>
        <w:t>W     stosunku     do     Przedsiębiorców     będących     czynnymi     podatnikami     VAT     fakturę     końcową     z tytułu kosztu uczestnictwa w Wydarzeniu (o ile wcześniej taka faktura nie została wystawiona). Faktura będzie obejmowała faktyczną kwotę wkładu własnego Przedsiębiorcy (rozliczenie faktury zaliczkowej) powiększoną o podatek od towarów i usług (23% VAT) oraz kwotę dofinansowania netto powiększoną o podatek od towarów i usług (23% VAT). Przedsiębiorca będzie zobligowany do zapłaty kwoty wkładu własnego wraz podatkiem VAT oraz kwoty podatku VAT od kwoty dofinansowania. Ewentualna kwota nadpłaty wynikająca z wystawionej faktury rozliczeniowej zostanie zwrócona na rachunek bankowy Przedsiębiorcy – to samo, z którego nastąpiła wpłata wkładu własnego o którym mowa w ust. 4 niniejszego</w:t>
      </w:r>
      <w:r>
        <w:rPr>
          <w:spacing w:val="-25"/>
        </w:rPr>
        <w:t xml:space="preserve"> </w:t>
      </w:r>
      <w:r>
        <w:t>paragrafu,</w:t>
      </w:r>
    </w:p>
    <w:p w14:paraId="00D36D71" w14:textId="77777777" w:rsidR="001917F0" w:rsidRDefault="00000000">
      <w:pPr>
        <w:pStyle w:val="Akapitzlist"/>
        <w:numPr>
          <w:ilvl w:val="0"/>
          <w:numId w:val="5"/>
        </w:numPr>
        <w:tabs>
          <w:tab w:val="left" w:pos="1027"/>
        </w:tabs>
        <w:spacing w:line="276" w:lineRule="auto"/>
        <w:ind w:hanging="360"/>
      </w:pPr>
      <w:r>
        <w:tab/>
        <w:t>W stosunku do Przedsiębiorców nie będących czynnymi podatnikami VAT noty obciążeniowej /uznaniowej z tytułu ostatecznego kosztu uczestnictwa w Wydarzeniu. Nota będzie obejmowała faktyczną kwotę wkładu własnego Przedsiębiorcy. Przedsiębiorca będzie zobligowany do zapłaty kwoty wkładu własnego z tytułu ewentualnej noty obciążeniowej. Ewentualna kwota nadpłaty wynikająca z wystawionej noty uznaniowej zostanie zwrócona na rachunek bankowy Przedsiębiorcy – to samo, z którego nastąpiła wpłata wkładu własnego o którym mowa w ust. 4, niniejszego</w:t>
      </w:r>
      <w:r>
        <w:rPr>
          <w:spacing w:val="-10"/>
        </w:rPr>
        <w:t xml:space="preserve"> </w:t>
      </w:r>
      <w:r>
        <w:t>paragrafu,</w:t>
      </w:r>
    </w:p>
    <w:p w14:paraId="4A1A3F1F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line="276" w:lineRule="auto"/>
        <w:ind w:right="118" w:firstLine="0"/>
      </w:pPr>
      <w:r>
        <w:t>Dofinansowanie kosztów udziału Uczestnika w Wydarzeniu obejmuje dofinansowanie kosztów świadczeń, o których mowa w § 2 ust. 3 Regulaminu. Wszelkie inne koszty związane z udziałem w Wydarzeniu (</w:t>
      </w:r>
      <w:proofErr w:type="gramStart"/>
      <w:r>
        <w:t>p..</w:t>
      </w:r>
      <w:proofErr w:type="gramEnd"/>
      <w:r>
        <w:t xml:space="preserve"> ubezpieczenie sprzętu, diety pobytowe oraz ewentualne inne koszty) ponosi Przedsiębiorca we własnym</w:t>
      </w:r>
      <w:r>
        <w:rPr>
          <w:spacing w:val="-23"/>
        </w:rPr>
        <w:t xml:space="preserve"> </w:t>
      </w:r>
      <w:r>
        <w:t>zakresie.</w:t>
      </w:r>
    </w:p>
    <w:p w14:paraId="3135C375" w14:textId="77777777" w:rsidR="001917F0" w:rsidRDefault="001917F0">
      <w:pPr>
        <w:spacing w:line="276" w:lineRule="auto"/>
        <w:jc w:val="both"/>
      </w:pPr>
    </w:p>
    <w:p w14:paraId="6BF47582" w14:textId="7FBA82B8" w:rsidR="002615CF" w:rsidRDefault="002615CF">
      <w:pPr>
        <w:spacing w:line="276" w:lineRule="auto"/>
        <w:jc w:val="both"/>
        <w:sectPr w:rsidR="002615CF">
          <w:pgSz w:w="11900" w:h="16840"/>
          <w:pgMar w:top="340" w:right="600" w:bottom="1040" w:left="260" w:header="0" w:footer="767" w:gutter="0"/>
          <w:cols w:space="708"/>
        </w:sectPr>
      </w:pPr>
    </w:p>
    <w:p w14:paraId="1C4CDB17" w14:textId="1C683960" w:rsidR="001917F0" w:rsidRDefault="002615CF">
      <w:pPr>
        <w:pStyle w:val="Tekstpodstawowy"/>
        <w:ind w:left="0"/>
        <w:jc w:val="left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342F4F44" wp14:editId="728C1781">
            <wp:simplePos x="0" y="0"/>
            <wp:positionH relativeFrom="page">
              <wp:posOffset>1263015</wp:posOffset>
            </wp:positionH>
            <wp:positionV relativeFrom="paragraph">
              <wp:posOffset>-46990</wp:posOffset>
            </wp:positionV>
            <wp:extent cx="5313680" cy="57150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E8F7A" w14:textId="66ABC0CB" w:rsidR="002615CF" w:rsidRPr="002615CF" w:rsidRDefault="002615CF" w:rsidP="002615CF">
      <w:pPr>
        <w:pStyle w:val="Akapitzlist"/>
        <w:tabs>
          <w:tab w:val="left" w:pos="744"/>
          <w:tab w:val="left" w:pos="10395"/>
        </w:tabs>
        <w:spacing w:before="101"/>
        <w:ind w:left="744" w:right="0"/>
        <w:rPr>
          <w:i/>
        </w:rPr>
      </w:pPr>
    </w:p>
    <w:p w14:paraId="17692589" w14:textId="2868A511" w:rsidR="002615CF" w:rsidRPr="002615CF" w:rsidRDefault="002615CF" w:rsidP="002615CF">
      <w:pPr>
        <w:tabs>
          <w:tab w:val="left" w:pos="744"/>
          <w:tab w:val="left" w:pos="10395"/>
        </w:tabs>
        <w:spacing w:before="101"/>
        <w:ind w:left="460"/>
        <w:rPr>
          <w:i/>
        </w:rPr>
      </w:pPr>
    </w:p>
    <w:p w14:paraId="6073834C" w14:textId="5DF27186" w:rsidR="001917F0" w:rsidRPr="002615CF" w:rsidRDefault="00000000" w:rsidP="002615CF">
      <w:pPr>
        <w:pStyle w:val="Akapitzlist"/>
        <w:numPr>
          <w:ilvl w:val="0"/>
          <w:numId w:val="6"/>
        </w:numPr>
        <w:tabs>
          <w:tab w:val="left" w:pos="744"/>
          <w:tab w:val="left" w:pos="10395"/>
        </w:tabs>
        <w:spacing w:before="101"/>
        <w:ind w:left="744" w:right="0"/>
        <w:rPr>
          <w:i/>
        </w:rPr>
      </w:pPr>
      <w:r>
        <w:t>Pomocy</w:t>
      </w:r>
      <w:r w:rsidR="002615CF">
        <w:t xml:space="preserve"> </w:t>
      </w:r>
      <w:r>
        <w:rPr>
          <w:i/>
        </w:rPr>
        <w:t>de</w:t>
      </w:r>
      <w:r w:rsidR="002615CF">
        <w:rPr>
          <w:i/>
        </w:rPr>
        <w:t xml:space="preserve"> </w:t>
      </w:r>
      <w:proofErr w:type="spellStart"/>
      <w:r w:rsidRPr="002615CF">
        <w:rPr>
          <w:i/>
        </w:rPr>
        <w:t>minimis</w:t>
      </w:r>
      <w:proofErr w:type="spellEnd"/>
      <w:r w:rsidRPr="002615CF">
        <w:rPr>
          <w:i/>
        </w:rPr>
        <w:t xml:space="preserve"> </w:t>
      </w:r>
      <w:r>
        <w:t>nie</w:t>
      </w:r>
      <w:r w:rsidR="002615CF">
        <w:t xml:space="preserve"> </w:t>
      </w:r>
      <w:r>
        <w:t xml:space="preserve">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</w:t>
      </w:r>
      <w:r w:rsidRPr="002615CF">
        <w:rPr>
          <w:i/>
        </w:rPr>
        <w:t xml:space="preserve">de </w:t>
      </w:r>
      <w:proofErr w:type="spellStart"/>
      <w:r w:rsidRPr="002615CF">
        <w:rPr>
          <w:i/>
        </w:rPr>
        <w:t>minimis</w:t>
      </w:r>
      <w:proofErr w:type="spellEnd"/>
      <w:r>
        <w:t>.</w:t>
      </w:r>
    </w:p>
    <w:p w14:paraId="00543B6C" w14:textId="77777777" w:rsidR="001917F0" w:rsidRDefault="001917F0">
      <w:pPr>
        <w:pStyle w:val="Tekstpodstawowy"/>
        <w:spacing w:before="10"/>
        <w:ind w:left="0"/>
        <w:jc w:val="left"/>
      </w:pPr>
    </w:p>
    <w:p w14:paraId="3A78426D" w14:textId="77777777" w:rsidR="001917F0" w:rsidRDefault="00000000">
      <w:pPr>
        <w:pStyle w:val="Akapitzlist"/>
        <w:numPr>
          <w:ilvl w:val="0"/>
          <w:numId w:val="6"/>
        </w:numPr>
        <w:tabs>
          <w:tab w:val="left" w:pos="794"/>
        </w:tabs>
        <w:spacing w:line="276" w:lineRule="auto"/>
        <w:ind w:right="118" w:firstLine="0"/>
      </w:pPr>
      <w:r>
        <w:t>W przypadku rezygnacji z udziału w Wydarzeniu przez Uczestnika lub wykluczenia Uczestnika z Wydarzenia, Przedsiębiorca zwróci Organizatorowi wszystkie koszty związane z jego uczestnictwem/uczestnictwem poniesione przez Organizatora zgodnie z postanowieniami § 9 ust. 1, ust. 4 i ust. 5</w:t>
      </w:r>
      <w:r>
        <w:rPr>
          <w:spacing w:val="-19"/>
        </w:rPr>
        <w:t xml:space="preserve"> </w:t>
      </w:r>
      <w:r>
        <w:t>Regulaminu.</w:t>
      </w:r>
    </w:p>
    <w:p w14:paraId="32991F2D" w14:textId="77777777" w:rsidR="001917F0" w:rsidRDefault="00000000">
      <w:pPr>
        <w:pStyle w:val="Akapitzlist"/>
        <w:numPr>
          <w:ilvl w:val="0"/>
          <w:numId w:val="6"/>
        </w:numPr>
        <w:tabs>
          <w:tab w:val="left" w:pos="744"/>
        </w:tabs>
        <w:spacing w:line="276" w:lineRule="auto"/>
        <w:ind w:right="118" w:firstLine="0"/>
      </w:pPr>
      <w:r>
        <w:t>Jeżeli w dacie zawierania umowy znana będzie ostateczna wysokość kosztów udziału w Przedsięwzięciu, zapłata wkładu własnego nastąpi na podstawie faktury VAT lub ostatecznej noty obciążeniowej, a ww. postanowienia dotyczące szacunkowej wartości wkładu nie mają</w:t>
      </w:r>
      <w:r>
        <w:rPr>
          <w:spacing w:val="-7"/>
        </w:rPr>
        <w:t xml:space="preserve"> </w:t>
      </w:r>
      <w:r>
        <w:t>zastosowania.</w:t>
      </w:r>
    </w:p>
    <w:p w14:paraId="374DBF77" w14:textId="77777777" w:rsidR="001917F0" w:rsidRDefault="001917F0">
      <w:pPr>
        <w:pStyle w:val="Tekstpodstawowy"/>
        <w:ind w:left="0"/>
        <w:jc w:val="left"/>
      </w:pPr>
    </w:p>
    <w:p w14:paraId="3CB701F6" w14:textId="77777777" w:rsidR="001917F0" w:rsidRDefault="00000000">
      <w:pPr>
        <w:pStyle w:val="Nagwek1"/>
        <w:ind w:left="3717" w:right="3093"/>
      </w:pPr>
      <w:r>
        <w:t>§ 8</w:t>
      </w:r>
    </w:p>
    <w:p w14:paraId="53D30A04" w14:textId="77777777" w:rsidR="001917F0" w:rsidRDefault="00000000">
      <w:pPr>
        <w:spacing w:before="1"/>
        <w:ind w:left="641" w:right="298"/>
        <w:jc w:val="center"/>
        <w:rPr>
          <w:b/>
        </w:rPr>
      </w:pPr>
      <w:r>
        <w:rPr>
          <w:b/>
        </w:rPr>
        <w:t>Ochrona danych osobowych i zagadnienia z tym związane</w:t>
      </w:r>
    </w:p>
    <w:p w14:paraId="62341883" w14:textId="77777777" w:rsidR="001917F0" w:rsidRDefault="001917F0">
      <w:pPr>
        <w:pStyle w:val="Tekstpodstawowy"/>
        <w:ind w:left="0"/>
        <w:jc w:val="left"/>
        <w:rPr>
          <w:b/>
          <w:sz w:val="26"/>
        </w:rPr>
      </w:pPr>
    </w:p>
    <w:p w14:paraId="039D4A5C" w14:textId="77777777" w:rsidR="001917F0" w:rsidRDefault="001917F0">
      <w:pPr>
        <w:pStyle w:val="Tekstpodstawowy"/>
        <w:ind w:left="0"/>
        <w:jc w:val="left"/>
        <w:rPr>
          <w:b/>
          <w:sz w:val="26"/>
        </w:rPr>
      </w:pPr>
    </w:p>
    <w:p w14:paraId="443A6D0F" w14:textId="77777777" w:rsidR="001917F0" w:rsidRDefault="00000000">
      <w:pPr>
        <w:pStyle w:val="Akapitzlist"/>
        <w:numPr>
          <w:ilvl w:val="0"/>
          <w:numId w:val="4"/>
        </w:numPr>
        <w:tabs>
          <w:tab w:val="left" w:pos="744"/>
        </w:tabs>
        <w:spacing w:before="172" w:line="276" w:lineRule="auto"/>
        <w:ind w:right="115" w:firstLine="0"/>
      </w:pPr>
      <w:r>
        <w:t>W trakcie Wydarzenia będą wykonywane zdjęcia lub nagrania dźwięku i obrazu. Nagrania i zdjęcia ukazujące logotypy, znaki handlowe Uczestników mogą być używane przez Organizatora w celach promocyjnych w środkach masowego</w:t>
      </w:r>
      <w:r>
        <w:rPr>
          <w:spacing w:val="-2"/>
        </w:rPr>
        <w:t xml:space="preserve"> </w:t>
      </w:r>
      <w:r>
        <w:t>przekazu.</w:t>
      </w:r>
    </w:p>
    <w:p w14:paraId="1076B6CA" w14:textId="77777777" w:rsidR="001917F0" w:rsidRDefault="00000000">
      <w:pPr>
        <w:pStyle w:val="Akapitzlist"/>
        <w:numPr>
          <w:ilvl w:val="0"/>
          <w:numId w:val="4"/>
        </w:numPr>
        <w:tabs>
          <w:tab w:val="left" w:pos="744"/>
        </w:tabs>
        <w:spacing w:line="278" w:lineRule="auto"/>
        <w:ind w:right="116" w:firstLine="0"/>
      </w:pPr>
      <w:r>
        <w:t xml:space="preserve">Przedsiębiorca zobowiąże </w:t>
      </w:r>
      <w:proofErr w:type="spellStart"/>
      <w:r>
        <w:t>sie</w:t>
      </w:r>
      <w:proofErr w:type="spellEnd"/>
      <w:r>
        <w:t>, że wszystkie elementy graficzne, projekty oraz zdjęcia przekazane przez Uczestnika do Organizatora stanowią materiał oryginalny, do którego prawa przysługują</w:t>
      </w:r>
      <w:r>
        <w:rPr>
          <w:spacing w:val="-16"/>
        </w:rPr>
        <w:t xml:space="preserve"> </w:t>
      </w:r>
      <w:r>
        <w:t>Przedsiębiorcy.</w:t>
      </w:r>
    </w:p>
    <w:p w14:paraId="354F0ACC" w14:textId="77777777" w:rsidR="001917F0" w:rsidRDefault="00000000">
      <w:pPr>
        <w:pStyle w:val="Akapitzlist"/>
        <w:numPr>
          <w:ilvl w:val="0"/>
          <w:numId w:val="4"/>
        </w:numPr>
        <w:tabs>
          <w:tab w:val="left" w:pos="744"/>
        </w:tabs>
        <w:spacing w:line="273" w:lineRule="auto"/>
        <w:ind w:right="118" w:firstLine="0"/>
      </w:pPr>
      <w:r>
        <w:t xml:space="preserve">W związku z organizacją Wydarzenia </w:t>
      </w:r>
      <w:proofErr w:type="gramStart"/>
      <w:r>
        <w:t>Organizator,</w:t>
      </w:r>
      <w:proofErr w:type="gramEnd"/>
      <w:r>
        <w:t xml:space="preserve"> jako administrator danych osobowych, będzie przetwarzał dane Uczestników/Przedsiębiorców.</w:t>
      </w:r>
    </w:p>
    <w:p w14:paraId="345DFC6B" w14:textId="77777777" w:rsidR="001917F0" w:rsidRDefault="00000000">
      <w:pPr>
        <w:pStyle w:val="Akapitzlist"/>
        <w:numPr>
          <w:ilvl w:val="0"/>
          <w:numId w:val="4"/>
        </w:numPr>
        <w:tabs>
          <w:tab w:val="left" w:pos="744"/>
        </w:tabs>
        <w:spacing w:before="2" w:line="276" w:lineRule="auto"/>
        <w:ind w:right="115" w:firstLine="0"/>
      </w:pPr>
      <w:r>
        <w:t xml:space="preserve">Osobie, której dane osobowe dotyczą przysługuje prawo dostępu do swoich danych, ich sprostowania, usunięcia, ograniczenia przetwarzania, wniesienia sprzeciwu wobec ich przetwarzania, prawo do przenoszenia danych, a także prawo wniesienia skargi do organu nadzorczego – Prezesa Urzędu Ochrony Danych Osobowych. Podanie danych jest dobrowolne. Podanie danych osobowych stanowi niezbędny element zrealizowana celu przez Administratora, w </w:t>
      </w:r>
      <w:proofErr w:type="gramStart"/>
      <w:r>
        <w:t>związku</w:t>
      </w:r>
      <w:proofErr w:type="gramEnd"/>
      <w:r>
        <w:t xml:space="preserve"> z którym przetwarzanie danych osobowych jest niezbędne, z zastrzeżeniem ustępu 5 niniejszego paragrafu. Osobie, której dane osobowe są przetwarzane przysługuje prawo do cofnięcia wyrażonej zgody na przetwarzania danych osobowych, z zastrzeżeniem, iż nie wpływa to na zasadność procesu przetwarzania danych osobowych przez Administratora przed cofnięciem</w:t>
      </w:r>
      <w:r>
        <w:rPr>
          <w:spacing w:val="-4"/>
        </w:rPr>
        <w:t xml:space="preserve"> </w:t>
      </w:r>
      <w:r>
        <w:t>zgody.</w:t>
      </w:r>
    </w:p>
    <w:p w14:paraId="14A95337" w14:textId="77777777" w:rsidR="001917F0" w:rsidRDefault="00000000">
      <w:pPr>
        <w:pStyle w:val="Akapitzlist"/>
        <w:numPr>
          <w:ilvl w:val="0"/>
          <w:numId w:val="4"/>
        </w:numPr>
        <w:tabs>
          <w:tab w:val="left" w:pos="744"/>
        </w:tabs>
        <w:spacing w:line="278" w:lineRule="auto"/>
        <w:ind w:right="118" w:firstLine="0"/>
      </w:pPr>
      <w:r>
        <w:t>Organizator zastrzega, iż wyrażenie zgody na przetwarzanie danych osobowych przez Uczestnika (w zakresie objętym załącznikiem nr 12) jest warunkiem udziału Przedsiębiorcy/Uczestnika w</w:t>
      </w:r>
      <w:r>
        <w:rPr>
          <w:spacing w:val="-16"/>
        </w:rPr>
        <w:t xml:space="preserve"> </w:t>
      </w:r>
      <w:r>
        <w:t>Wydarzeniu.</w:t>
      </w:r>
    </w:p>
    <w:p w14:paraId="3EEA1D41" w14:textId="77777777" w:rsidR="001917F0" w:rsidRDefault="00000000">
      <w:pPr>
        <w:pStyle w:val="Akapitzlist"/>
        <w:numPr>
          <w:ilvl w:val="0"/>
          <w:numId w:val="4"/>
        </w:numPr>
        <w:tabs>
          <w:tab w:val="left" w:pos="744"/>
        </w:tabs>
        <w:spacing w:line="273" w:lineRule="auto"/>
        <w:ind w:right="119" w:firstLine="0"/>
      </w:pPr>
      <w:r>
        <w:t>Dane osobowe Przedsiębiorców i/lub Uczestników Wydarzenia przetwarzane będą w następujących celach i na następujących</w:t>
      </w:r>
      <w:r>
        <w:rPr>
          <w:spacing w:val="-2"/>
        </w:rPr>
        <w:t xml:space="preserve"> </w:t>
      </w:r>
      <w:r>
        <w:t>podstawach</w:t>
      </w:r>
    </w:p>
    <w:p w14:paraId="367109E6" w14:textId="77777777" w:rsidR="001917F0" w:rsidRDefault="00000000">
      <w:pPr>
        <w:pStyle w:val="Akapitzlist"/>
        <w:numPr>
          <w:ilvl w:val="1"/>
          <w:numId w:val="4"/>
        </w:numPr>
        <w:tabs>
          <w:tab w:val="left" w:pos="1453"/>
        </w:tabs>
        <w:spacing w:line="276" w:lineRule="auto"/>
        <w:ind w:left="1168" w:right="116" w:firstLine="0"/>
        <w:rPr>
          <w:i/>
        </w:rPr>
      </w:pPr>
      <w:r>
        <w:rPr>
          <w:i/>
        </w:rPr>
        <w:t xml:space="preserve">art.    6    ust.    1    lit.    a)    Rozporządzenia    –    tj.    na    podstawie    </w:t>
      </w:r>
      <w:proofErr w:type="gramStart"/>
      <w:r>
        <w:rPr>
          <w:i/>
        </w:rPr>
        <w:t xml:space="preserve">dobrowolnej,   </w:t>
      </w:r>
      <w:proofErr w:type="gramEnd"/>
      <w:r>
        <w:rPr>
          <w:i/>
        </w:rPr>
        <w:t xml:space="preserve"> jednoznacznej          i konkretnej zgody wyrażonej przez osobę, której dane osobowe dotyczą, w formie pisemnej poprzez złożenie podpisanego oświadczenia o wyrażeniu zgody na przetwarzanie danych osobowych w zakresie objętym zgodą,</w:t>
      </w:r>
    </w:p>
    <w:p w14:paraId="29959ABE" w14:textId="77777777" w:rsidR="001917F0" w:rsidRDefault="00000000">
      <w:pPr>
        <w:pStyle w:val="Akapitzlist"/>
        <w:numPr>
          <w:ilvl w:val="1"/>
          <w:numId w:val="4"/>
        </w:numPr>
        <w:tabs>
          <w:tab w:val="left" w:pos="1453"/>
        </w:tabs>
        <w:spacing w:line="276" w:lineRule="auto"/>
        <w:ind w:left="1168" w:right="114" w:firstLine="0"/>
        <w:rPr>
          <w:i/>
        </w:rPr>
      </w:pPr>
      <w:r>
        <w:rPr>
          <w:i/>
        </w:rPr>
        <w:t>art. 6 ust. 1 lit. b) tj. przetwarzanie jest niezbędne do wykonania umowy, której stroną jest osoba, której dane dotyczą, lub do podjęcia działań na żądanie osoby, której dane dotyczą przed zawarciem umowy – tj. w celu przeprowadzenia postępowania rekrutacyjnego do udziału w Wydarzeniu i do zawarcia i wykonania umów o udział w tym</w:t>
      </w:r>
      <w:r>
        <w:rPr>
          <w:i/>
          <w:spacing w:val="-6"/>
        </w:rPr>
        <w:t xml:space="preserve"> </w:t>
      </w:r>
      <w:r>
        <w:rPr>
          <w:i/>
        </w:rPr>
        <w:t>Wydarzeniu.</w:t>
      </w:r>
    </w:p>
    <w:p w14:paraId="6B5E2ADC" w14:textId="77777777" w:rsidR="001917F0" w:rsidRDefault="001917F0">
      <w:pPr>
        <w:spacing w:line="276" w:lineRule="auto"/>
        <w:jc w:val="both"/>
        <w:sectPr w:rsidR="001917F0">
          <w:pgSz w:w="11900" w:h="16840"/>
          <w:pgMar w:top="340" w:right="600" w:bottom="1040" w:left="260" w:header="0" w:footer="767" w:gutter="0"/>
          <w:cols w:space="708"/>
        </w:sectPr>
      </w:pPr>
    </w:p>
    <w:p w14:paraId="169F30D6" w14:textId="77777777" w:rsidR="001917F0" w:rsidRDefault="00000000">
      <w:pPr>
        <w:pStyle w:val="Tekstpodstawowy"/>
        <w:ind w:left="1874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3C242B2" wp14:editId="3E858885">
            <wp:extent cx="5338477" cy="574167"/>
            <wp:effectExtent l="0" t="0" r="0" b="0"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3F68" w14:textId="77777777" w:rsidR="001917F0" w:rsidRDefault="00000000">
      <w:pPr>
        <w:pStyle w:val="Akapitzlist"/>
        <w:numPr>
          <w:ilvl w:val="1"/>
          <w:numId w:val="4"/>
        </w:numPr>
        <w:tabs>
          <w:tab w:val="left" w:pos="1453"/>
        </w:tabs>
        <w:spacing w:before="14" w:line="273" w:lineRule="auto"/>
        <w:ind w:left="1168" w:right="116" w:firstLine="0"/>
        <w:rPr>
          <w:i/>
        </w:rPr>
      </w:pPr>
      <w:r>
        <w:rPr>
          <w:i/>
        </w:rPr>
        <w:t>art. 6 ust. 1 lit. c) tj. przetwarzanie danych jest niezbędne do wypełnienia obowiązku prawnego ciążącego na Administratorze – w celu dokonania rozliczenia oraz ewaluacji Projektu przez</w:t>
      </w:r>
      <w:r>
        <w:rPr>
          <w:i/>
          <w:spacing w:val="-25"/>
        </w:rPr>
        <w:t xml:space="preserve"> </w:t>
      </w:r>
      <w:r>
        <w:rPr>
          <w:i/>
        </w:rPr>
        <w:t>Administratora;</w:t>
      </w:r>
    </w:p>
    <w:p w14:paraId="3A8A656E" w14:textId="77777777" w:rsidR="001917F0" w:rsidRDefault="00000000">
      <w:pPr>
        <w:pStyle w:val="Akapitzlist"/>
        <w:numPr>
          <w:ilvl w:val="1"/>
          <w:numId w:val="4"/>
        </w:numPr>
        <w:tabs>
          <w:tab w:val="left" w:pos="1453"/>
        </w:tabs>
        <w:spacing w:before="7" w:line="276" w:lineRule="auto"/>
        <w:ind w:left="1168" w:firstLine="0"/>
        <w:rPr>
          <w:i/>
        </w:rPr>
      </w:pPr>
      <w:r w:rsidRPr="00896094">
        <w:rPr>
          <w:i/>
          <w:lang w:val="en-US"/>
        </w:rPr>
        <w:t xml:space="preserve">art.    6    </w:t>
      </w:r>
      <w:proofErr w:type="spellStart"/>
      <w:r w:rsidRPr="00896094">
        <w:rPr>
          <w:i/>
          <w:lang w:val="en-US"/>
        </w:rPr>
        <w:t>ust</w:t>
      </w:r>
      <w:proofErr w:type="spellEnd"/>
      <w:r w:rsidRPr="00896094">
        <w:rPr>
          <w:i/>
          <w:lang w:val="en-US"/>
        </w:rPr>
        <w:t xml:space="preserve">.    1    lit.    f)       </w:t>
      </w:r>
      <w:proofErr w:type="spellStart"/>
      <w:r w:rsidRPr="00896094">
        <w:rPr>
          <w:i/>
          <w:lang w:val="en-US"/>
        </w:rPr>
        <w:t>tj</w:t>
      </w:r>
      <w:proofErr w:type="spellEnd"/>
      <w:r w:rsidRPr="00896094">
        <w:rPr>
          <w:i/>
          <w:lang w:val="en-US"/>
        </w:rPr>
        <w:t xml:space="preserve">.    </w:t>
      </w:r>
      <w:r>
        <w:rPr>
          <w:i/>
        </w:rPr>
        <w:t>przetwarzanie    danych    jest    niezbędne       do    celów    wynikających z prawnie uzasadnionych interesów realizowanych przez Administratora - w celu dochodzenia ewentualnych roszczeń oraz w razie zaznaczenia zgody w pkt II.2 Załącznika nr 12 do Regulaminu – w celu marketingu własnego</w:t>
      </w:r>
      <w:r>
        <w:rPr>
          <w:i/>
          <w:spacing w:val="-2"/>
        </w:rPr>
        <w:t xml:space="preserve"> </w:t>
      </w:r>
      <w:r>
        <w:rPr>
          <w:i/>
        </w:rPr>
        <w:t>Administratora.</w:t>
      </w:r>
    </w:p>
    <w:p w14:paraId="6A61EF1F" w14:textId="77777777" w:rsidR="001917F0" w:rsidRDefault="00000000">
      <w:pPr>
        <w:pStyle w:val="Akapitzlist"/>
        <w:numPr>
          <w:ilvl w:val="0"/>
          <w:numId w:val="4"/>
        </w:numPr>
        <w:tabs>
          <w:tab w:val="left" w:pos="744"/>
        </w:tabs>
        <w:spacing w:line="267" w:lineRule="exact"/>
        <w:ind w:left="744" w:right="0"/>
      </w:pPr>
      <w:r>
        <w:t>Odbiorcami danych osobowych</w:t>
      </w:r>
      <w:r>
        <w:rPr>
          <w:spacing w:val="-4"/>
        </w:rPr>
        <w:t xml:space="preserve"> </w:t>
      </w:r>
      <w:r>
        <w:t>są:</w:t>
      </w:r>
    </w:p>
    <w:p w14:paraId="4A1F6103" w14:textId="77777777" w:rsidR="001917F0" w:rsidRDefault="00000000">
      <w:pPr>
        <w:pStyle w:val="Akapitzlist"/>
        <w:numPr>
          <w:ilvl w:val="1"/>
          <w:numId w:val="4"/>
        </w:numPr>
        <w:tabs>
          <w:tab w:val="left" w:pos="1180"/>
        </w:tabs>
        <w:spacing w:before="39" w:line="276" w:lineRule="auto"/>
        <w:ind w:left="743" w:firstLine="0"/>
      </w:pPr>
      <w:r>
        <w:t xml:space="preserve">podmioty świadczące </w:t>
      </w:r>
      <w:r>
        <w:rPr>
          <w:i/>
        </w:rPr>
        <w:t xml:space="preserve">i/lub obsługujące </w:t>
      </w:r>
      <w:r>
        <w:t xml:space="preserve">na rzecz Administratora usługi doradcze, warsztatowe, konsultacyjne, audytowe, prawne, </w:t>
      </w:r>
      <w:proofErr w:type="spellStart"/>
      <w:r>
        <w:t>hostingodawcy</w:t>
      </w:r>
      <w:proofErr w:type="spellEnd"/>
      <w:r>
        <w:t>, obsługa faktur, podmioty prowadzące działalność pocztową i kurierską, obsługa techniczna produktów służących realizacji Umowy z Wykonawcą, Wykonawca lub podwykonawca realizujący umowę z</w:t>
      </w:r>
      <w:r>
        <w:rPr>
          <w:spacing w:val="-5"/>
        </w:rPr>
        <w:t xml:space="preserve"> </w:t>
      </w:r>
      <w:r>
        <w:t>Zamawiającym,</w:t>
      </w:r>
    </w:p>
    <w:p w14:paraId="30D98762" w14:textId="77777777" w:rsidR="001917F0" w:rsidRDefault="00000000">
      <w:pPr>
        <w:pStyle w:val="Akapitzlist"/>
        <w:numPr>
          <w:ilvl w:val="1"/>
          <w:numId w:val="4"/>
        </w:numPr>
        <w:tabs>
          <w:tab w:val="left" w:pos="1180"/>
        </w:tabs>
        <w:spacing w:before="3" w:line="273" w:lineRule="auto"/>
        <w:ind w:left="743" w:right="118" w:firstLine="0"/>
      </w:pPr>
      <w:r>
        <w:t>firmy świadczące usługi objęte dofinansowaniem (przeloty, zakwaterowanie, ubezpieczenia), w tym firmy pośredniczące w ich</w:t>
      </w:r>
      <w:r>
        <w:rPr>
          <w:spacing w:val="-4"/>
        </w:rPr>
        <w:t xml:space="preserve"> </w:t>
      </w:r>
      <w:r>
        <w:t>zakupie,</w:t>
      </w:r>
    </w:p>
    <w:p w14:paraId="242B8588" w14:textId="77777777" w:rsidR="001917F0" w:rsidRDefault="00000000">
      <w:pPr>
        <w:pStyle w:val="Akapitzlist"/>
        <w:numPr>
          <w:ilvl w:val="1"/>
          <w:numId w:val="4"/>
        </w:numPr>
        <w:tabs>
          <w:tab w:val="left" w:pos="1180"/>
        </w:tabs>
        <w:spacing w:before="2" w:line="276" w:lineRule="auto"/>
        <w:ind w:left="743" w:right="116" w:firstLine="0"/>
      </w:pPr>
      <w:r>
        <w:t>Partnerzy Projektu „Pomorski Broker Eksportowy. Kompleksowy system wspierania eksportu w województwie pomorskim” w ramach Regionalnego Programu Operacyjnego Województwa Pomorskiego na lata 2014-2020, Osi priorytetowej 2 Przedsiębiorstwa, Działania 2.3 Aktywność eksportowa, współfinansowanego z Europejskiego Funduszu Rozwoju</w:t>
      </w:r>
      <w:r>
        <w:rPr>
          <w:spacing w:val="-2"/>
        </w:rPr>
        <w:t xml:space="preserve"> </w:t>
      </w:r>
      <w:r>
        <w:t>Regionalnego.</w:t>
      </w:r>
    </w:p>
    <w:p w14:paraId="34AE7E76" w14:textId="77777777" w:rsidR="001917F0" w:rsidRDefault="001917F0">
      <w:pPr>
        <w:pStyle w:val="Tekstpodstawowy"/>
        <w:ind w:left="0"/>
        <w:jc w:val="left"/>
        <w:rPr>
          <w:sz w:val="26"/>
        </w:rPr>
      </w:pPr>
    </w:p>
    <w:p w14:paraId="2BD01175" w14:textId="77777777" w:rsidR="001917F0" w:rsidRDefault="001917F0">
      <w:pPr>
        <w:pStyle w:val="Tekstpodstawowy"/>
        <w:spacing w:before="7"/>
        <w:ind w:left="0"/>
        <w:jc w:val="left"/>
        <w:rPr>
          <w:sz w:val="20"/>
        </w:rPr>
      </w:pPr>
    </w:p>
    <w:p w14:paraId="683A8B85" w14:textId="77777777" w:rsidR="001917F0" w:rsidRDefault="00000000">
      <w:pPr>
        <w:pStyle w:val="Nagwek1"/>
      </w:pPr>
      <w:r>
        <w:t>§ 9</w:t>
      </w:r>
    </w:p>
    <w:p w14:paraId="29075B3D" w14:textId="77777777" w:rsidR="001917F0" w:rsidRDefault="00000000">
      <w:pPr>
        <w:ind w:left="641" w:right="301"/>
        <w:jc w:val="center"/>
        <w:rPr>
          <w:b/>
        </w:rPr>
      </w:pPr>
      <w:r>
        <w:rPr>
          <w:b/>
        </w:rPr>
        <w:t>Rezygnacja z udziału w Wydarzeniu, Wykluczenie Uczestnika</w:t>
      </w:r>
    </w:p>
    <w:p w14:paraId="1A43F88C" w14:textId="77777777" w:rsidR="001917F0" w:rsidRDefault="001917F0">
      <w:pPr>
        <w:pStyle w:val="Tekstpodstawowy"/>
        <w:spacing w:before="1"/>
        <w:ind w:left="0"/>
        <w:jc w:val="left"/>
        <w:rPr>
          <w:b/>
        </w:rPr>
      </w:pPr>
    </w:p>
    <w:p w14:paraId="3CA2CDFA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line="276" w:lineRule="auto"/>
        <w:ind w:firstLine="0"/>
      </w:pPr>
      <w:r>
        <w:t>Rezygnacja Przedsiębiorcy z udziału w Wydarzeniu dla swej skuteczności musi mieć formę pisemną w formie oświadczenia Przedsiębiorcy z jego czytelnym podpisem i zostać przesłana drogą elektroniczną Organizatorowi na adres e-mail: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zamowienia@swp.gda.pl</w:t>
        </w:r>
        <w:r>
          <w:rPr>
            <w:color w:val="0000FF"/>
            <w:spacing w:val="-4"/>
          </w:rPr>
          <w:t xml:space="preserve"> </w:t>
        </w:r>
      </w:hyperlink>
      <w:r>
        <w:t>.</w:t>
      </w:r>
    </w:p>
    <w:p w14:paraId="4CC4D5B9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line="278" w:lineRule="auto"/>
        <w:ind w:right="118" w:firstLine="0"/>
      </w:pPr>
      <w:r>
        <w:t>Przedsiębiorca ma prawo do rezygnacji z uczestnictwa w Wydarzeniu w ciągu 2 dni od dnia otrzymania informacji o zakwalifikowaniu go do udziału w Wydarzeniu, bez ponoszenia</w:t>
      </w:r>
      <w:r>
        <w:rPr>
          <w:spacing w:val="-12"/>
        </w:rPr>
        <w:t xml:space="preserve"> </w:t>
      </w:r>
      <w:r>
        <w:t>kosztów.</w:t>
      </w:r>
    </w:p>
    <w:p w14:paraId="3647F53F" w14:textId="23126581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line="276" w:lineRule="auto"/>
        <w:ind w:firstLine="0"/>
      </w:pPr>
      <w:r>
        <w:t xml:space="preserve">Uczestnik    może    zostać    skreślony    z     listy    Uczestników    i     wykluczony    z     udziału     w     Wydarzeniu w      przypadku      stwierdzenia      nieprzestrzegania       </w:t>
      </w:r>
      <w:proofErr w:type="gramStart"/>
      <w:r>
        <w:t xml:space="preserve">Regulaminu,   </w:t>
      </w:r>
      <w:proofErr w:type="gramEnd"/>
      <w:r>
        <w:t xml:space="preserve">  a       w       szczególności       uczestniczenia w Wydarzeniu w stanie nietrzeźwości, pod wpływem środków</w:t>
      </w:r>
      <w:r>
        <w:rPr>
          <w:spacing w:val="-11"/>
        </w:rPr>
        <w:t xml:space="preserve"> </w:t>
      </w:r>
      <w:r>
        <w:t>odurzających.</w:t>
      </w:r>
    </w:p>
    <w:p w14:paraId="01983FF7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line="276" w:lineRule="auto"/>
        <w:ind w:firstLine="0"/>
      </w:pPr>
      <w:r>
        <w:t>W przypadku rezygnacji Przedsiębiorcy z udziału w Wydarzeniu po terminie określonym w ust. 2, w tym w trakcie jego trwania, lub braku udziału w Wydarzeniu (niezależnie od przyczyn rezygnacji lub braku udziału, w tym także w przypadku braku ważnego paszportu, braku wymaganych testów, niewystąpienia o zezwolenie na wjazd lub w przypadku choroby uniemożliwiającej wyjazd), bądź wykluczenia Uczestnika z uczestnictwa w Wydarzeniu, Przedsiębiorca zobowiązany jest do zwrotu Organizatorowi równowartości poniesionych przez Organizatora wydatków związanych z Wydarzeniem przypadających na jednego Uczestnika w terminie 7 dni roboczych od dnia otrzymania wezwania do zapłaty na rachunek bankowy wskazany przez</w:t>
      </w:r>
      <w:r>
        <w:rPr>
          <w:spacing w:val="-14"/>
        </w:rPr>
        <w:t xml:space="preserve"> </w:t>
      </w:r>
      <w:r>
        <w:t>Organizatora.</w:t>
      </w:r>
    </w:p>
    <w:p w14:paraId="48DAA48C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line="276" w:lineRule="auto"/>
        <w:ind w:firstLine="0"/>
      </w:pPr>
      <w:r>
        <w:t>Zwrot wydatków, o których mowa w ust. 4 powyżej. Następuje jedynie w przypadku, gdy Organizator nie ma możliwości zastąpienia osoby rezygnującej inną osobą z prowadzonej listy rezerwowej bez ponoszenia dodatkowych kosztów lub w takim zakresie, w jakim koszty poniesione na rzecz danego Uczestnika nie podlegają zwrotowi. Zwrot wydatków nastąpi na podstawie noty obciążeniowej załączonej do wezwania do</w:t>
      </w:r>
      <w:r>
        <w:rPr>
          <w:spacing w:val="-15"/>
        </w:rPr>
        <w:t xml:space="preserve"> </w:t>
      </w:r>
      <w:r>
        <w:t>zapłaty.</w:t>
      </w:r>
    </w:p>
    <w:p w14:paraId="06E76315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line="273" w:lineRule="auto"/>
        <w:ind w:right="118" w:firstLine="0"/>
      </w:pPr>
      <w:r>
        <w:t>Uczestnik, który został wykluczony z udziału w przedsięwzięciu organizowanym przez Organizatora, nie może przystąpić do udziału w kolejnym</w:t>
      </w:r>
      <w:r>
        <w:rPr>
          <w:spacing w:val="-5"/>
        </w:rPr>
        <w:t xml:space="preserve"> </w:t>
      </w:r>
      <w:r>
        <w:t>wydarzeniu.</w:t>
      </w:r>
    </w:p>
    <w:p w14:paraId="75D0E1DC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ind w:left="744" w:right="0"/>
      </w:pPr>
      <w:r>
        <w:t>Decyzję o wykluczeniu Uczestnika podejmuje Organizator. Od decyzji nie przysługuje</w:t>
      </w:r>
      <w:r>
        <w:rPr>
          <w:spacing w:val="-20"/>
        </w:rPr>
        <w:t xml:space="preserve"> </w:t>
      </w:r>
      <w:r>
        <w:t>odwołanie.</w:t>
      </w:r>
    </w:p>
    <w:p w14:paraId="6975AED4" w14:textId="0E2D9B2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before="42" w:line="273" w:lineRule="auto"/>
        <w:ind w:firstLine="0"/>
      </w:pPr>
      <w:r>
        <w:t xml:space="preserve">W przypadku gdy realizacja Wydarzenia nie będzie możliwa z przyczyn niezależnych od Organizatora, Organizator może odstąpić od zawartej z Uczestnikiem umowy w terminie do </w:t>
      </w:r>
      <w:r w:rsidR="002615CF">
        <w:t>1</w:t>
      </w:r>
      <w:r w:rsidR="00455E2A">
        <w:t>1</w:t>
      </w:r>
      <w:r>
        <w:t>.</w:t>
      </w:r>
      <w:r w:rsidR="00455E2A">
        <w:t>10</w:t>
      </w:r>
      <w:r>
        <w:t>.2022 r. Odstąpienie od umowy</w:t>
      </w:r>
      <w:r>
        <w:rPr>
          <w:spacing w:val="44"/>
        </w:rPr>
        <w:t xml:space="preserve"> </w:t>
      </w:r>
      <w:r>
        <w:t>przez</w:t>
      </w:r>
    </w:p>
    <w:p w14:paraId="62C0E93C" w14:textId="77777777" w:rsidR="001917F0" w:rsidRDefault="001917F0">
      <w:pPr>
        <w:spacing w:line="273" w:lineRule="auto"/>
        <w:jc w:val="both"/>
        <w:sectPr w:rsidR="001917F0">
          <w:pgSz w:w="11900" w:h="16840"/>
          <w:pgMar w:top="340" w:right="600" w:bottom="1040" w:left="260" w:header="0" w:footer="767" w:gutter="0"/>
          <w:cols w:space="708"/>
        </w:sectPr>
      </w:pPr>
    </w:p>
    <w:p w14:paraId="1DC0840E" w14:textId="77777777" w:rsidR="001917F0" w:rsidRDefault="001917F0">
      <w:pPr>
        <w:pStyle w:val="Tekstpodstawowy"/>
        <w:ind w:left="0"/>
        <w:jc w:val="left"/>
        <w:rPr>
          <w:sz w:val="23"/>
        </w:rPr>
      </w:pPr>
    </w:p>
    <w:p w14:paraId="7D96DE14" w14:textId="77777777" w:rsidR="001917F0" w:rsidRDefault="00000000">
      <w:pPr>
        <w:pStyle w:val="Tekstpodstawowy"/>
        <w:tabs>
          <w:tab w:val="left" w:pos="10395"/>
        </w:tabs>
        <w:spacing w:before="101"/>
        <w:jc w:val="left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3D338B3" wp14:editId="7932F175">
            <wp:simplePos x="0" y="0"/>
            <wp:positionH relativeFrom="page">
              <wp:posOffset>1355089</wp:posOffset>
            </wp:positionH>
            <wp:positionV relativeFrom="paragraph">
              <wp:posOffset>-180801</wp:posOffset>
            </wp:positionV>
            <wp:extent cx="5313680" cy="57150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Organizatora</w:t>
      </w:r>
      <w:r>
        <w:tab/>
        <w:t>z</w:t>
      </w:r>
    </w:p>
    <w:p w14:paraId="1FD2B308" w14:textId="77777777" w:rsidR="001917F0" w:rsidRDefault="00000000">
      <w:pPr>
        <w:pStyle w:val="Tekstpodstawowy"/>
        <w:spacing w:before="38"/>
        <w:jc w:val="left"/>
      </w:pPr>
      <w:r>
        <w:t>przyczyn</w:t>
      </w:r>
    </w:p>
    <w:p w14:paraId="712B06DB" w14:textId="77777777" w:rsidR="001917F0" w:rsidRDefault="00000000">
      <w:pPr>
        <w:pStyle w:val="Tekstpodstawowy"/>
        <w:spacing w:before="44" w:line="273" w:lineRule="auto"/>
        <w:jc w:val="left"/>
      </w:pPr>
      <w:r>
        <w:t xml:space="preserve">niezależnych od Organizatora nie powoduje powstania odpowiedzialności Organizatora wobec Uczestników z zastrzeżeniem obowiązku zwrotu wkładu własnego </w:t>
      </w:r>
      <w:proofErr w:type="gramStart"/>
      <w:r>
        <w:t>Przedsiębiorcy</w:t>
      </w:r>
      <w:proofErr w:type="gramEnd"/>
      <w:r>
        <w:t xml:space="preserve"> jeżeli już został wpłacony na konto Organizatora.</w:t>
      </w:r>
    </w:p>
    <w:p w14:paraId="1AB2EE4E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before="2" w:line="259" w:lineRule="auto"/>
        <w:ind w:right="118" w:firstLine="0"/>
      </w:pPr>
      <w:r>
        <w:t>Organizator zastrzega sobie możliwość zmiany terminu Wydarzenia z powodów logistycznych, organizacyjnych i technologicznych oraz jego odwołania bez ponoszenia z tego tytułu odpowiedzialności wobec Uczestników. Zmiana terminu Wydarzenia z wyżej wyszczególnionych powodów nie stanowi zmiany</w:t>
      </w:r>
      <w:r>
        <w:rPr>
          <w:spacing w:val="-15"/>
        </w:rPr>
        <w:t xml:space="preserve"> </w:t>
      </w:r>
      <w:r>
        <w:t>Regulaminu.</w:t>
      </w:r>
    </w:p>
    <w:p w14:paraId="5D6CEBCB" w14:textId="77777777" w:rsidR="001917F0" w:rsidRDefault="00000000">
      <w:pPr>
        <w:pStyle w:val="Akapitzlist"/>
        <w:numPr>
          <w:ilvl w:val="0"/>
          <w:numId w:val="3"/>
        </w:numPr>
        <w:tabs>
          <w:tab w:val="left" w:pos="744"/>
        </w:tabs>
        <w:spacing w:line="261" w:lineRule="auto"/>
        <w:ind w:firstLine="0"/>
      </w:pPr>
      <w:r>
        <w:t>Uczestnik ponosi także wszelkie dodatkowe koszty związane z udziałem w Wydarzeniu, w tym np. koszty zmiany nazwisk biletów, dodatkowych usług,</w:t>
      </w:r>
      <w:r>
        <w:rPr>
          <w:spacing w:val="-5"/>
        </w:rPr>
        <w:t xml:space="preserve"> </w:t>
      </w:r>
      <w:r>
        <w:t>itp.</w:t>
      </w:r>
    </w:p>
    <w:p w14:paraId="369EB332" w14:textId="77777777" w:rsidR="001917F0" w:rsidRDefault="001917F0">
      <w:pPr>
        <w:pStyle w:val="Tekstpodstawowy"/>
        <w:spacing w:before="6"/>
        <w:ind w:left="0"/>
        <w:jc w:val="left"/>
        <w:rPr>
          <w:sz w:val="21"/>
        </w:rPr>
      </w:pPr>
    </w:p>
    <w:p w14:paraId="014D66F3" w14:textId="77777777" w:rsidR="001917F0" w:rsidRDefault="00000000">
      <w:pPr>
        <w:pStyle w:val="Nagwek1"/>
      </w:pPr>
      <w:r>
        <w:t>§ 10</w:t>
      </w:r>
    </w:p>
    <w:p w14:paraId="11732D54" w14:textId="77777777" w:rsidR="001917F0" w:rsidRDefault="00000000">
      <w:pPr>
        <w:spacing w:before="1"/>
        <w:ind w:left="3714" w:right="3374"/>
        <w:jc w:val="center"/>
        <w:rPr>
          <w:b/>
        </w:rPr>
      </w:pPr>
      <w:r>
        <w:rPr>
          <w:b/>
        </w:rPr>
        <w:t>Odpowiedzialność Organizatora</w:t>
      </w:r>
    </w:p>
    <w:p w14:paraId="0A9EBA13" w14:textId="77777777" w:rsidR="001917F0" w:rsidRDefault="00000000">
      <w:pPr>
        <w:pStyle w:val="Akapitzlist"/>
        <w:numPr>
          <w:ilvl w:val="0"/>
          <w:numId w:val="2"/>
        </w:numPr>
        <w:tabs>
          <w:tab w:val="left" w:pos="744"/>
        </w:tabs>
        <w:spacing w:line="273" w:lineRule="auto"/>
        <w:ind w:firstLine="0"/>
      </w:pPr>
      <w:r>
        <w:t>Organizator nie ponosi odpowiedzialności za szkody wyrządzone przez Uczestnika osobom trzecim podczas i w związku z realizacją</w:t>
      </w:r>
      <w:r>
        <w:rPr>
          <w:spacing w:val="-4"/>
        </w:rPr>
        <w:t xml:space="preserve"> </w:t>
      </w:r>
      <w:r>
        <w:t>Wydarzenia.</w:t>
      </w:r>
    </w:p>
    <w:p w14:paraId="06551F9E" w14:textId="77777777" w:rsidR="001917F0" w:rsidRDefault="00000000">
      <w:pPr>
        <w:pStyle w:val="Akapitzlist"/>
        <w:numPr>
          <w:ilvl w:val="0"/>
          <w:numId w:val="2"/>
        </w:numPr>
        <w:tabs>
          <w:tab w:val="left" w:pos="744"/>
        </w:tabs>
        <w:spacing w:before="7" w:line="276" w:lineRule="auto"/>
        <w:ind w:firstLine="0"/>
      </w:pPr>
      <w:r>
        <w:t>Uczestnik zwolni Organizatora z odpowiedzialności za wszelkie straty, szkody i wydatki oraz odpowiedzialności cywilnej oraz kosztów postępowania sądowego lub ugodowego zgłaszanych wobec Organizatora Wydarzenia w związku z jakimkolwiek działaniem lub zaniechaniem Uczestnika lub jego przedstawicieli, jak również tytułem roszczeń stron trzecich związanych z naruszaniem ich praw. Zabezpieczenie wynikające z tego punktu ma zastosowanie również po wygaśnięciu Umowy o dofinansowanie udziału w Wydarzeniu i stanowi dodatkowy środek prawny przysługujący</w:t>
      </w:r>
      <w:r>
        <w:rPr>
          <w:spacing w:val="-3"/>
        </w:rPr>
        <w:t xml:space="preserve"> </w:t>
      </w:r>
      <w:r>
        <w:t>Organizatorowi.</w:t>
      </w:r>
    </w:p>
    <w:p w14:paraId="0AAAAEC8" w14:textId="77777777" w:rsidR="001917F0" w:rsidRDefault="00000000">
      <w:pPr>
        <w:pStyle w:val="Akapitzlist"/>
        <w:numPr>
          <w:ilvl w:val="0"/>
          <w:numId w:val="2"/>
        </w:numPr>
        <w:tabs>
          <w:tab w:val="left" w:pos="744"/>
        </w:tabs>
        <w:spacing w:line="273" w:lineRule="auto"/>
        <w:ind w:right="115" w:firstLine="0"/>
      </w:pPr>
      <w:r>
        <w:t>Organizator nie ponosi odpowiedzialności z tytułu publikacji informacji przekazanych przez Uczestnika, a także za skutki udziału Uczestnika w</w:t>
      </w:r>
      <w:r>
        <w:rPr>
          <w:spacing w:val="-5"/>
        </w:rPr>
        <w:t xml:space="preserve"> </w:t>
      </w:r>
      <w:r>
        <w:t>Wydarzeniu</w:t>
      </w:r>
    </w:p>
    <w:p w14:paraId="50FFD73B" w14:textId="77777777" w:rsidR="001917F0" w:rsidRDefault="001917F0">
      <w:pPr>
        <w:pStyle w:val="Tekstpodstawowy"/>
        <w:ind w:left="0"/>
        <w:jc w:val="left"/>
        <w:rPr>
          <w:sz w:val="32"/>
        </w:rPr>
      </w:pPr>
    </w:p>
    <w:p w14:paraId="01F0C6D8" w14:textId="77777777" w:rsidR="001917F0" w:rsidRDefault="00000000">
      <w:pPr>
        <w:pStyle w:val="Nagwek1"/>
        <w:ind w:left="3357"/>
      </w:pPr>
      <w:r>
        <w:t>§ 11</w:t>
      </w:r>
    </w:p>
    <w:p w14:paraId="0D090485" w14:textId="77777777" w:rsidR="001917F0" w:rsidRDefault="00000000">
      <w:pPr>
        <w:spacing w:before="120"/>
        <w:ind w:left="3357" w:right="3374"/>
        <w:jc w:val="center"/>
        <w:rPr>
          <w:b/>
        </w:rPr>
      </w:pPr>
      <w:r>
        <w:rPr>
          <w:b/>
        </w:rPr>
        <w:t>Poufność</w:t>
      </w:r>
    </w:p>
    <w:p w14:paraId="2DFF10B3" w14:textId="77777777" w:rsidR="001917F0" w:rsidRDefault="001917F0">
      <w:pPr>
        <w:pStyle w:val="Tekstpodstawowy"/>
        <w:spacing w:before="10"/>
        <w:ind w:left="0"/>
        <w:jc w:val="left"/>
        <w:rPr>
          <w:b/>
          <w:sz w:val="31"/>
        </w:rPr>
      </w:pPr>
    </w:p>
    <w:p w14:paraId="2D307E35" w14:textId="77777777" w:rsidR="001917F0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before="1"/>
        <w:ind w:right="116" w:hanging="360"/>
      </w:pPr>
      <w:r>
        <w:t>Organizator zastrzega, że nie przekazane do publicznej wiadomości dane, dokumenty i informacje mają charakter poufny.</w:t>
      </w:r>
    </w:p>
    <w:p w14:paraId="38668405" w14:textId="77777777" w:rsidR="001917F0" w:rsidRDefault="00000000">
      <w:pPr>
        <w:pStyle w:val="Akapitzlist"/>
        <w:numPr>
          <w:ilvl w:val="0"/>
          <w:numId w:val="1"/>
        </w:numPr>
        <w:tabs>
          <w:tab w:val="left" w:pos="317"/>
        </w:tabs>
        <w:ind w:left="316" w:right="0" w:hanging="217"/>
      </w:pPr>
      <w:r>
        <w:t>Uczestnik ma obowiązek zachowania poufności w zakresie zastrzeżonym w ust. 1 niniejszego</w:t>
      </w:r>
      <w:r>
        <w:rPr>
          <w:spacing w:val="-24"/>
        </w:rPr>
        <w:t xml:space="preserve"> </w:t>
      </w:r>
      <w:r>
        <w:t>paragrafu.</w:t>
      </w:r>
    </w:p>
    <w:p w14:paraId="4FE37DF5" w14:textId="77777777" w:rsidR="001917F0" w:rsidRDefault="001917F0">
      <w:pPr>
        <w:pStyle w:val="Tekstpodstawowy"/>
        <w:ind w:left="0"/>
        <w:jc w:val="left"/>
        <w:rPr>
          <w:sz w:val="26"/>
        </w:rPr>
      </w:pPr>
    </w:p>
    <w:p w14:paraId="656402C2" w14:textId="77777777" w:rsidR="001917F0" w:rsidRDefault="00000000">
      <w:pPr>
        <w:pStyle w:val="Nagwek1"/>
        <w:spacing w:before="221"/>
      </w:pPr>
      <w:r>
        <w:t>§ 12</w:t>
      </w:r>
    </w:p>
    <w:p w14:paraId="48CAB5C0" w14:textId="77777777" w:rsidR="001917F0" w:rsidRDefault="00000000">
      <w:pPr>
        <w:ind w:left="3714" w:right="3374"/>
        <w:jc w:val="center"/>
        <w:rPr>
          <w:b/>
        </w:rPr>
      </w:pPr>
      <w:r>
        <w:rPr>
          <w:b/>
        </w:rPr>
        <w:t>Postanowienia końcowe</w:t>
      </w:r>
    </w:p>
    <w:p w14:paraId="23AB6875" w14:textId="77777777" w:rsidR="001917F0" w:rsidRDefault="00000000">
      <w:pPr>
        <w:pStyle w:val="Akapitzlist"/>
        <w:numPr>
          <w:ilvl w:val="1"/>
          <w:numId w:val="1"/>
        </w:numPr>
        <w:tabs>
          <w:tab w:val="left" w:pos="744"/>
        </w:tabs>
        <w:ind w:right="0"/>
      </w:pPr>
      <w:r>
        <w:t>Niniejszy Regulamin obowiązuje od dnia jego</w:t>
      </w:r>
      <w:r>
        <w:rPr>
          <w:spacing w:val="-9"/>
        </w:rPr>
        <w:t xml:space="preserve"> </w:t>
      </w:r>
      <w:r>
        <w:t>ogłoszenia.</w:t>
      </w:r>
    </w:p>
    <w:p w14:paraId="01D324F4" w14:textId="77777777" w:rsidR="001917F0" w:rsidRDefault="00000000">
      <w:pPr>
        <w:pStyle w:val="Akapitzlist"/>
        <w:numPr>
          <w:ilvl w:val="1"/>
          <w:numId w:val="1"/>
        </w:numPr>
        <w:tabs>
          <w:tab w:val="left" w:pos="744"/>
        </w:tabs>
        <w:spacing w:before="39" w:line="278" w:lineRule="auto"/>
        <w:ind w:left="460" w:firstLine="0"/>
      </w:pPr>
      <w:r>
        <w:t xml:space="preserve">Ogłoszony   Regulamin    dostępny    będzie    na    stronie    internetowej    Projektu    </w:t>
      </w:r>
      <w:hyperlink r:id="rId13">
        <w:r>
          <w:rPr>
            <w:u w:val="single"/>
          </w:rPr>
          <w:t>www.brokereksportowy.pl</w:t>
        </w:r>
        <w:r>
          <w:t>,</w:t>
        </w:r>
      </w:hyperlink>
      <w:r>
        <w:t xml:space="preserve"> a także w siedzibie</w:t>
      </w:r>
      <w:r>
        <w:rPr>
          <w:spacing w:val="-5"/>
        </w:rPr>
        <w:t xml:space="preserve"> </w:t>
      </w:r>
      <w:r>
        <w:t>Organizatora.</w:t>
      </w:r>
    </w:p>
    <w:p w14:paraId="1C3D4CF4" w14:textId="77777777" w:rsidR="001917F0" w:rsidRDefault="00000000">
      <w:pPr>
        <w:pStyle w:val="Akapitzlist"/>
        <w:numPr>
          <w:ilvl w:val="1"/>
          <w:numId w:val="1"/>
        </w:numPr>
        <w:tabs>
          <w:tab w:val="left" w:pos="744"/>
        </w:tabs>
        <w:spacing w:line="265" w:lineRule="exact"/>
        <w:ind w:right="0"/>
      </w:pPr>
      <w:r>
        <w:t>Przestrzeganie niniejszego Regulaminu obowiązuje wszystkich</w:t>
      </w:r>
      <w:r>
        <w:rPr>
          <w:spacing w:val="-8"/>
        </w:rPr>
        <w:t xml:space="preserve"> </w:t>
      </w:r>
      <w:r>
        <w:t>Uczestników.</w:t>
      </w:r>
    </w:p>
    <w:p w14:paraId="76BDFBD7" w14:textId="77777777" w:rsidR="001917F0" w:rsidRDefault="00000000">
      <w:pPr>
        <w:pStyle w:val="Akapitzlist"/>
        <w:numPr>
          <w:ilvl w:val="1"/>
          <w:numId w:val="1"/>
        </w:numPr>
        <w:tabs>
          <w:tab w:val="left" w:pos="744"/>
        </w:tabs>
        <w:spacing w:before="38"/>
        <w:ind w:right="0"/>
      </w:pPr>
      <w:r>
        <w:t>Warunkiem uczestnictwa w Wydarzeniu jest całkowita i bezwzględna akceptacja niniejszego</w:t>
      </w:r>
      <w:r>
        <w:rPr>
          <w:spacing w:val="-25"/>
        </w:rPr>
        <w:t xml:space="preserve"> </w:t>
      </w:r>
      <w:r>
        <w:t>Regulaminu.</w:t>
      </w:r>
    </w:p>
    <w:p w14:paraId="717357B8" w14:textId="77777777" w:rsidR="001917F0" w:rsidRDefault="00000000">
      <w:pPr>
        <w:pStyle w:val="Akapitzlist"/>
        <w:numPr>
          <w:ilvl w:val="1"/>
          <w:numId w:val="1"/>
        </w:numPr>
        <w:tabs>
          <w:tab w:val="left" w:pos="744"/>
        </w:tabs>
        <w:spacing w:before="44" w:line="273" w:lineRule="auto"/>
        <w:ind w:left="460" w:right="116" w:firstLine="0"/>
      </w:pPr>
      <w:r>
        <w:t>Organizator zastrzega sobie prawo do zmiany niniejszego Regulaminu. Organizator każdorazowo poinformuje Uczestników o zmianie Regulaminu poprzez zamieszczenie jego aktualnej wersji na stronie internetowej Projektu (</w:t>
      </w:r>
      <w:r>
        <w:rPr>
          <w:u w:val="single"/>
        </w:rPr>
        <w:t>www.brokereksportowy.pl</w:t>
      </w:r>
      <w:r>
        <w:t>).</w:t>
      </w:r>
    </w:p>
    <w:p w14:paraId="70F92E58" w14:textId="77777777" w:rsidR="001917F0" w:rsidRDefault="00000000">
      <w:pPr>
        <w:pStyle w:val="Akapitzlist"/>
        <w:numPr>
          <w:ilvl w:val="1"/>
          <w:numId w:val="1"/>
        </w:numPr>
        <w:tabs>
          <w:tab w:val="left" w:pos="744"/>
        </w:tabs>
        <w:spacing w:before="8"/>
        <w:ind w:right="0"/>
      </w:pPr>
      <w:r>
        <w:t>W sprawach nieuregulowanych powyższym Regulaminem mają zastosowanie przepisy Kodeksu</w:t>
      </w:r>
      <w:r>
        <w:rPr>
          <w:spacing w:val="-24"/>
        </w:rPr>
        <w:t xml:space="preserve"> </w:t>
      </w:r>
      <w:r>
        <w:t>cywilnego.</w:t>
      </w:r>
    </w:p>
    <w:p w14:paraId="2273D397" w14:textId="77777777" w:rsidR="001917F0" w:rsidRDefault="00000000">
      <w:pPr>
        <w:pStyle w:val="Akapitzlist"/>
        <w:numPr>
          <w:ilvl w:val="1"/>
          <w:numId w:val="1"/>
        </w:numPr>
        <w:tabs>
          <w:tab w:val="left" w:pos="744"/>
        </w:tabs>
        <w:spacing w:before="38" w:line="273" w:lineRule="auto"/>
        <w:ind w:left="460" w:right="115" w:firstLine="0"/>
      </w:pPr>
      <w:r>
        <w:t>Wszelkie spory poddane będą pod rozstrzygnięcie Sądu Powszechnego każdorazowo właściwego dla siedziby Organizatora.</w:t>
      </w:r>
    </w:p>
    <w:p w14:paraId="508917CE" w14:textId="77777777" w:rsidR="001917F0" w:rsidRDefault="001917F0">
      <w:pPr>
        <w:pStyle w:val="Tekstpodstawowy"/>
        <w:ind w:left="0"/>
        <w:jc w:val="left"/>
        <w:rPr>
          <w:sz w:val="26"/>
        </w:rPr>
      </w:pPr>
    </w:p>
    <w:p w14:paraId="36630C68" w14:textId="77777777" w:rsidR="001917F0" w:rsidRDefault="00000000">
      <w:pPr>
        <w:spacing w:before="228"/>
        <w:ind w:left="460"/>
        <w:rPr>
          <w:b/>
        </w:rPr>
      </w:pPr>
      <w:r>
        <w:rPr>
          <w:b/>
          <w:u w:val="single"/>
        </w:rPr>
        <w:t>Załączniki:</w:t>
      </w:r>
    </w:p>
    <w:p w14:paraId="10DFD211" w14:textId="77777777" w:rsidR="001917F0" w:rsidRDefault="00000000">
      <w:pPr>
        <w:spacing w:line="266" w:lineRule="exact"/>
        <w:ind w:left="460"/>
      </w:pPr>
      <w:r>
        <w:rPr>
          <w:b/>
        </w:rPr>
        <w:t xml:space="preserve">Załącznik nr 1 </w:t>
      </w:r>
      <w:r>
        <w:t>-Kryteria wyboru Przedsiębiorców do udziału w Wydarzeniu</w:t>
      </w:r>
    </w:p>
    <w:p w14:paraId="758A994F" w14:textId="77777777" w:rsidR="001917F0" w:rsidRDefault="00000000">
      <w:pPr>
        <w:spacing w:line="266" w:lineRule="exact"/>
        <w:ind w:left="460"/>
      </w:pPr>
      <w:r>
        <w:rPr>
          <w:b/>
        </w:rPr>
        <w:t xml:space="preserve">Załącznik nr 2 </w:t>
      </w:r>
      <w:r>
        <w:t>– nie dotyczy</w:t>
      </w:r>
    </w:p>
    <w:p w14:paraId="6128624F" w14:textId="77777777" w:rsidR="001917F0" w:rsidRDefault="00000000">
      <w:pPr>
        <w:ind w:left="460"/>
      </w:pPr>
      <w:r>
        <w:rPr>
          <w:b/>
        </w:rPr>
        <w:t xml:space="preserve">Załącznik nr 3 - </w:t>
      </w:r>
      <w:r>
        <w:t>Wzór Umowy o dofinansowanie udziału w Wydarzeniu</w:t>
      </w:r>
    </w:p>
    <w:p w14:paraId="65505F37" w14:textId="77777777" w:rsidR="001917F0" w:rsidRDefault="001917F0">
      <w:pPr>
        <w:sectPr w:rsidR="001917F0">
          <w:pgSz w:w="11900" w:h="16840"/>
          <w:pgMar w:top="340" w:right="600" w:bottom="1040" w:left="260" w:header="0" w:footer="767" w:gutter="0"/>
          <w:cols w:space="708"/>
        </w:sectPr>
      </w:pPr>
    </w:p>
    <w:p w14:paraId="5761BE1C" w14:textId="77777777" w:rsidR="001917F0" w:rsidRDefault="00000000">
      <w:pPr>
        <w:pStyle w:val="Tekstpodstawowy"/>
        <w:ind w:left="1874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2660BD1" wp14:editId="0FE02393">
            <wp:extent cx="5338477" cy="574167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77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71F0C" w14:textId="77777777" w:rsidR="001917F0" w:rsidRDefault="001917F0">
      <w:pPr>
        <w:pStyle w:val="Tekstpodstawowy"/>
        <w:spacing w:before="11"/>
        <w:ind w:left="0"/>
        <w:jc w:val="left"/>
        <w:rPr>
          <w:sz w:val="14"/>
        </w:rPr>
      </w:pPr>
    </w:p>
    <w:p w14:paraId="00FEF843" w14:textId="77777777" w:rsidR="001917F0" w:rsidRDefault="00000000">
      <w:pPr>
        <w:spacing w:before="101"/>
        <w:ind w:left="460"/>
      </w:pPr>
      <w:r>
        <w:rPr>
          <w:b/>
        </w:rPr>
        <w:t xml:space="preserve">Załącznik nr 4 </w:t>
      </w:r>
      <w:r>
        <w:t xml:space="preserve">- Wzór Oświadczenia o otrzymaniu pomocy de </w:t>
      </w:r>
      <w:proofErr w:type="spellStart"/>
      <w:r>
        <w:t>minimis</w:t>
      </w:r>
      <w:proofErr w:type="spellEnd"/>
    </w:p>
    <w:p w14:paraId="5086E134" w14:textId="77777777" w:rsidR="001917F0" w:rsidRDefault="00000000">
      <w:pPr>
        <w:pStyle w:val="Tekstpodstawowy"/>
        <w:jc w:val="left"/>
      </w:pPr>
      <w:r>
        <w:rPr>
          <w:b/>
        </w:rPr>
        <w:t xml:space="preserve">Załącznik nr 5 </w:t>
      </w:r>
      <w:r>
        <w:t>- Wzór Oświadczenia o nawiązaniu kontaktów z przedsiębiorcami zagranicznymi</w:t>
      </w:r>
    </w:p>
    <w:p w14:paraId="617A70F1" w14:textId="77777777" w:rsidR="001917F0" w:rsidRDefault="00000000">
      <w:pPr>
        <w:ind w:left="460"/>
      </w:pPr>
      <w:r>
        <w:rPr>
          <w:b/>
        </w:rPr>
        <w:t xml:space="preserve">Załącznik nr 6 </w:t>
      </w:r>
      <w:r>
        <w:t>- nie dotyczy</w:t>
      </w:r>
    </w:p>
    <w:p w14:paraId="314BA5D1" w14:textId="77777777" w:rsidR="001917F0" w:rsidRDefault="00000000">
      <w:pPr>
        <w:spacing w:before="1"/>
        <w:ind w:left="460"/>
      </w:pPr>
      <w:r>
        <w:rPr>
          <w:b/>
        </w:rPr>
        <w:t xml:space="preserve">Załącznik nr 7 – </w:t>
      </w:r>
      <w:r>
        <w:t>Wzór Ankiety Satysfakcji Uczestnika</w:t>
      </w:r>
    </w:p>
    <w:p w14:paraId="3E251BB7" w14:textId="77777777" w:rsidR="001917F0" w:rsidRDefault="00000000">
      <w:pPr>
        <w:ind w:left="460"/>
      </w:pPr>
      <w:r>
        <w:rPr>
          <w:b/>
        </w:rPr>
        <w:t xml:space="preserve">Załącznik Nr 8 </w:t>
      </w:r>
      <w:r>
        <w:t>– oświadczenie pracownika</w:t>
      </w:r>
    </w:p>
    <w:p w14:paraId="30A51EB0" w14:textId="77777777" w:rsidR="001917F0" w:rsidRDefault="00000000">
      <w:pPr>
        <w:pStyle w:val="Tekstpodstawowy"/>
        <w:spacing w:line="266" w:lineRule="exact"/>
        <w:jc w:val="left"/>
      </w:pPr>
      <w:r>
        <w:rPr>
          <w:b/>
        </w:rPr>
        <w:t xml:space="preserve">Załącznik nr 9 - </w:t>
      </w:r>
      <w:r>
        <w:t xml:space="preserve">Formularz informacji przedstawianych przy ubieganiu się o pomoc de </w:t>
      </w:r>
      <w:proofErr w:type="spellStart"/>
      <w:r>
        <w:t>minimis</w:t>
      </w:r>
      <w:proofErr w:type="spellEnd"/>
    </w:p>
    <w:p w14:paraId="49970C4B" w14:textId="77777777" w:rsidR="001917F0" w:rsidRDefault="00000000">
      <w:pPr>
        <w:spacing w:line="266" w:lineRule="exact"/>
        <w:ind w:left="460"/>
      </w:pPr>
      <w:r>
        <w:rPr>
          <w:b/>
        </w:rPr>
        <w:t xml:space="preserve">Załącznik nr 10 - </w:t>
      </w:r>
      <w:r>
        <w:t>Oświadczenie wnioskodawcy o statusie MŚP</w:t>
      </w:r>
    </w:p>
    <w:p w14:paraId="42BF8897" w14:textId="77777777" w:rsidR="001917F0" w:rsidRDefault="00000000">
      <w:pPr>
        <w:ind w:left="460"/>
      </w:pPr>
      <w:r>
        <w:rPr>
          <w:b/>
        </w:rPr>
        <w:t xml:space="preserve">Załącznik nr 11 - </w:t>
      </w:r>
      <w:r>
        <w:t>Oświadczenie w przedmiocie zwolnienia z podatku VAT</w:t>
      </w:r>
    </w:p>
    <w:p w14:paraId="48E7DF8C" w14:textId="77777777" w:rsidR="001917F0" w:rsidRDefault="00000000">
      <w:pPr>
        <w:spacing w:before="1"/>
        <w:ind w:left="460"/>
      </w:pPr>
      <w:r>
        <w:rPr>
          <w:b/>
        </w:rPr>
        <w:t xml:space="preserve">Załącznik nr 12 – </w:t>
      </w:r>
      <w:r>
        <w:t>Zgoda na przetwarzanie danych osobowych</w:t>
      </w:r>
    </w:p>
    <w:sectPr w:rsidR="001917F0">
      <w:pgSz w:w="11900" w:h="16840"/>
      <w:pgMar w:top="340" w:right="600" w:bottom="1040" w:left="260" w:header="0" w:footer="7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4309" w14:textId="77777777" w:rsidR="000A1AF6" w:rsidRDefault="000A1AF6">
      <w:r>
        <w:separator/>
      </w:r>
    </w:p>
  </w:endnote>
  <w:endnote w:type="continuationSeparator" w:id="0">
    <w:p w14:paraId="2E243981" w14:textId="77777777" w:rsidR="000A1AF6" w:rsidRDefault="000A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C01C" w14:textId="77777777" w:rsidR="001917F0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343496" wp14:editId="47D228BF">
          <wp:simplePos x="0" y="0"/>
          <wp:positionH relativeFrom="page">
            <wp:posOffset>1130300</wp:posOffset>
          </wp:positionH>
          <wp:positionV relativeFrom="page">
            <wp:posOffset>10174616</wp:posOffset>
          </wp:positionV>
          <wp:extent cx="5969000" cy="1520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000" cy="15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09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720173" wp14:editId="04AE7F5C">
              <wp:simplePos x="0" y="0"/>
              <wp:positionH relativeFrom="page">
                <wp:posOffset>6934200</wp:posOffset>
              </wp:positionH>
              <wp:positionV relativeFrom="page">
                <wp:posOffset>10020300</wp:posOffset>
              </wp:positionV>
              <wp:extent cx="203835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8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89316" w14:textId="77777777" w:rsidR="001917F0" w:rsidRDefault="00000000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20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pt;margin-top:789pt;width:16.0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" filled="f" stroked="f">
              <v:path arrowok="t"/>
              <v:textbox inset="0,0,0,0">
                <w:txbxContent>
                  <w:p w14:paraId="35589316" w14:textId="77777777" w:rsidR="001917F0" w:rsidRDefault="00000000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D323" w14:textId="77777777" w:rsidR="000A1AF6" w:rsidRDefault="000A1AF6">
      <w:r>
        <w:separator/>
      </w:r>
    </w:p>
  </w:footnote>
  <w:footnote w:type="continuationSeparator" w:id="0">
    <w:p w14:paraId="0DAD8DC4" w14:textId="77777777" w:rsidR="000A1AF6" w:rsidRDefault="000A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F9"/>
    <w:multiLevelType w:val="hybridMultilevel"/>
    <w:tmpl w:val="1024BA70"/>
    <w:lvl w:ilvl="0" w:tplc="EDAA2CAC">
      <w:start w:val="1"/>
      <w:numFmt w:val="decimal"/>
      <w:lvlText w:val="%1."/>
      <w:lvlJc w:val="left"/>
      <w:pPr>
        <w:ind w:left="460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1438FF12">
      <w:numFmt w:val="bullet"/>
      <w:lvlText w:val="•"/>
      <w:lvlJc w:val="left"/>
      <w:pPr>
        <w:ind w:left="1518" w:hanging="284"/>
      </w:pPr>
      <w:rPr>
        <w:rFonts w:hint="default"/>
        <w:lang w:val="pl-PL" w:eastAsia="en-US" w:bidi="ar-SA"/>
      </w:rPr>
    </w:lvl>
    <w:lvl w:ilvl="2" w:tplc="EE18B92A">
      <w:numFmt w:val="bullet"/>
      <w:lvlText w:val="•"/>
      <w:lvlJc w:val="left"/>
      <w:pPr>
        <w:ind w:left="2576" w:hanging="284"/>
      </w:pPr>
      <w:rPr>
        <w:rFonts w:hint="default"/>
        <w:lang w:val="pl-PL" w:eastAsia="en-US" w:bidi="ar-SA"/>
      </w:rPr>
    </w:lvl>
    <w:lvl w:ilvl="3" w:tplc="034CF2B0">
      <w:numFmt w:val="bullet"/>
      <w:lvlText w:val="•"/>
      <w:lvlJc w:val="left"/>
      <w:pPr>
        <w:ind w:left="3634" w:hanging="284"/>
      </w:pPr>
      <w:rPr>
        <w:rFonts w:hint="default"/>
        <w:lang w:val="pl-PL" w:eastAsia="en-US" w:bidi="ar-SA"/>
      </w:rPr>
    </w:lvl>
    <w:lvl w:ilvl="4" w:tplc="F528AE48">
      <w:numFmt w:val="bullet"/>
      <w:lvlText w:val="•"/>
      <w:lvlJc w:val="left"/>
      <w:pPr>
        <w:ind w:left="4692" w:hanging="284"/>
      </w:pPr>
      <w:rPr>
        <w:rFonts w:hint="default"/>
        <w:lang w:val="pl-PL" w:eastAsia="en-US" w:bidi="ar-SA"/>
      </w:rPr>
    </w:lvl>
    <w:lvl w:ilvl="5" w:tplc="99DC0274">
      <w:numFmt w:val="bullet"/>
      <w:lvlText w:val="•"/>
      <w:lvlJc w:val="left"/>
      <w:pPr>
        <w:ind w:left="5750" w:hanging="284"/>
      </w:pPr>
      <w:rPr>
        <w:rFonts w:hint="default"/>
        <w:lang w:val="pl-PL" w:eastAsia="en-US" w:bidi="ar-SA"/>
      </w:rPr>
    </w:lvl>
    <w:lvl w:ilvl="6" w:tplc="9CC810D8">
      <w:numFmt w:val="bullet"/>
      <w:lvlText w:val="•"/>
      <w:lvlJc w:val="left"/>
      <w:pPr>
        <w:ind w:left="6808" w:hanging="284"/>
      </w:pPr>
      <w:rPr>
        <w:rFonts w:hint="default"/>
        <w:lang w:val="pl-PL" w:eastAsia="en-US" w:bidi="ar-SA"/>
      </w:rPr>
    </w:lvl>
    <w:lvl w:ilvl="7" w:tplc="AB845FE0">
      <w:numFmt w:val="bullet"/>
      <w:lvlText w:val="•"/>
      <w:lvlJc w:val="left"/>
      <w:pPr>
        <w:ind w:left="7866" w:hanging="284"/>
      </w:pPr>
      <w:rPr>
        <w:rFonts w:hint="default"/>
        <w:lang w:val="pl-PL" w:eastAsia="en-US" w:bidi="ar-SA"/>
      </w:rPr>
    </w:lvl>
    <w:lvl w:ilvl="8" w:tplc="A8288E86">
      <w:numFmt w:val="bullet"/>
      <w:lvlText w:val="•"/>
      <w:lvlJc w:val="left"/>
      <w:pPr>
        <w:ind w:left="892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54020A3"/>
    <w:multiLevelType w:val="hybridMultilevel"/>
    <w:tmpl w:val="733E9C8E"/>
    <w:lvl w:ilvl="0" w:tplc="880CD950">
      <w:start w:val="1"/>
      <w:numFmt w:val="decimal"/>
      <w:lvlText w:val="%1."/>
      <w:lvlJc w:val="left"/>
      <w:pPr>
        <w:ind w:left="460" w:hanging="24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754EB4EC">
      <w:start w:val="1"/>
      <w:numFmt w:val="decimal"/>
      <w:lvlText w:val="%2."/>
      <w:lvlJc w:val="left"/>
      <w:pPr>
        <w:ind w:left="744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5EB225B8">
      <w:numFmt w:val="bullet"/>
      <w:lvlText w:val="•"/>
      <w:lvlJc w:val="left"/>
      <w:pPr>
        <w:ind w:left="1884" w:hanging="284"/>
      </w:pPr>
      <w:rPr>
        <w:rFonts w:hint="default"/>
        <w:lang w:val="pl-PL" w:eastAsia="en-US" w:bidi="ar-SA"/>
      </w:rPr>
    </w:lvl>
    <w:lvl w:ilvl="3" w:tplc="6A70DF66">
      <w:numFmt w:val="bullet"/>
      <w:lvlText w:val="•"/>
      <w:lvlJc w:val="left"/>
      <w:pPr>
        <w:ind w:left="3028" w:hanging="284"/>
      </w:pPr>
      <w:rPr>
        <w:rFonts w:hint="default"/>
        <w:lang w:val="pl-PL" w:eastAsia="en-US" w:bidi="ar-SA"/>
      </w:rPr>
    </w:lvl>
    <w:lvl w:ilvl="4" w:tplc="D70C627E">
      <w:numFmt w:val="bullet"/>
      <w:lvlText w:val="•"/>
      <w:lvlJc w:val="left"/>
      <w:pPr>
        <w:ind w:left="4173" w:hanging="284"/>
      </w:pPr>
      <w:rPr>
        <w:rFonts w:hint="default"/>
        <w:lang w:val="pl-PL" w:eastAsia="en-US" w:bidi="ar-SA"/>
      </w:rPr>
    </w:lvl>
    <w:lvl w:ilvl="5" w:tplc="002857BC">
      <w:numFmt w:val="bullet"/>
      <w:lvlText w:val="•"/>
      <w:lvlJc w:val="left"/>
      <w:pPr>
        <w:ind w:left="5317" w:hanging="284"/>
      </w:pPr>
      <w:rPr>
        <w:rFonts w:hint="default"/>
        <w:lang w:val="pl-PL" w:eastAsia="en-US" w:bidi="ar-SA"/>
      </w:rPr>
    </w:lvl>
    <w:lvl w:ilvl="6" w:tplc="18420A98">
      <w:numFmt w:val="bullet"/>
      <w:lvlText w:val="•"/>
      <w:lvlJc w:val="left"/>
      <w:pPr>
        <w:ind w:left="6462" w:hanging="284"/>
      </w:pPr>
      <w:rPr>
        <w:rFonts w:hint="default"/>
        <w:lang w:val="pl-PL" w:eastAsia="en-US" w:bidi="ar-SA"/>
      </w:rPr>
    </w:lvl>
    <w:lvl w:ilvl="7" w:tplc="AC943372">
      <w:numFmt w:val="bullet"/>
      <w:lvlText w:val="•"/>
      <w:lvlJc w:val="left"/>
      <w:pPr>
        <w:ind w:left="7606" w:hanging="284"/>
      </w:pPr>
      <w:rPr>
        <w:rFonts w:hint="default"/>
        <w:lang w:val="pl-PL" w:eastAsia="en-US" w:bidi="ar-SA"/>
      </w:rPr>
    </w:lvl>
    <w:lvl w:ilvl="8" w:tplc="F676B49A">
      <w:numFmt w:val="bullet"/>
      <w:lvlText w:val="•"/>
      <w:lvlJc w:val="left"/>
      <w:pPr>
        <w:ind w:left="875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FF70D8A"/>
    <w:multiLevelType w:val="hybridMultilevel"/>
    <w:tmpl w:val="41BAECD0"/>
    <w:lvl w:ilvl="0" w:tplc="9776044E">
      <w:start w:val="1"/>
      <w:numFmt w:val="decimal"/>
      <w:lvlText w:val="%1."/>
      <w:lvlJc w:val="left"/>
      <w:pPr>
        <w:ind w:left="460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987C714E">
      <w:start w:val="1"/>
      <w:numFmt w:val="decimal"/>
      <w:lvlText w:val="%2)"/>
      <w:lvlJc w:val="left"/>
      <w:pPr>
        <w:ind w:left="1011" w:hanging="26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5F3869B6">
      <w:numFmt w:val="bullet"/>
      <w:lvlText w:val="•"/>
      <w:lvlJc w:val="left"/>
      <w:pPr>
        <w:ind w:left="2133" w:hanging="268"/>
      </w:pPr>
      <w:rPr>
        <w:rFonts w:hint="default"/>
        <w:lang w:val="pl-PL" w:eastAsia="en-US" w:bidi="ar-SA"/>
      </w:rPr>
    </w:lvl>
    <w:lvl w:ilvl="3" w:tplc="CC9E79E0">
      <w:numFmt w:val="bullet"/>
      <w:lvlText w:val="•"/>
      <w:lvlJc w:val="left"/>
      <w:pPr>
        <w:ind w:left="3246" w:hanging="268"/>
      </w:pPr>
      <w:rPr>
        <w:rFonts w:hint="default"/>
        <w:lang w:val="pl-PL" w:eastAsia="en-US" w:bidi="ar-SA"/>
      </w:rPr>
    </w:lvl>
    <w:lvl w:ilvl="4" w:tplc="18FE1E4A">
      <w:numFmt w:val="bullet"/>
      <w:lvlText w:val="•"/>
      <w:lvlJc w:val="left"/>
      <w:pPr>
        <w:ind w:left="4360" w:hanging="268"/>
      </w:pPr>
      <w:rPr>
        <w:rFonts w:hint="default"/>
        <w:lang w:val="pl-PL" w:eastAsia="en-US" w:bidi="ar-SA"/>
      </w:rPr>
    </w:lvl>
    <w:lvl w:ilvl="5" w:tplc="657EE862">
      <w:numFmt w:val="bullet"/>
      <w:lvlText w:val="•"/>
      <w:lvlJc w:val="left"/>
      <w:pPr>
        <w:ind w:left="5473" w:hanging="268"/>
      </w:pPr>
      <w:rPr>
        <w:rFonts w:hint="default"/>
        <w:lang w:val="pl-PL" w:eastAsia="en-US" w:bidi="ar-SA"/>
      </w:rPr>
    </w:lvl>
    <w:lvl w:ilvl="6" w:tplc="81A64C6A">
      <w:numFmt w:val="bullet"/>
      <w:lvlText w:val="•"/>
      <w:lvlJc w:val="left"/>
      <w:pPr>
        <w:ind w:left="6586" w:hanging="268"/>
      </w:pPr>
      <w:rPr>
        <w:rFonts w:hint="default"/>
        <w:lang w:val="pl-PL" w:eastAsia="en-US" w:bidi="ar-SA"/>
      </w:rPr>
    </w:lvl>
    <w:lvl w:ilvl="7" w:tplc="17AA1410">
      <w:numFmt w:val="bullet"/>
      <w:lvlText w:val="•"/>
      <w:lvlJc w:val="left"/>
      <w:pPr>
        <w:ind w:left="7700" w:hanging="268"/>
      </w:pPr>
      <w:rPr>
        <w:rFonts w:hint="default"/>
        <w:lang w:val="pl-PL" w:eastAsia="en-US" w:bidi="ar-SA"/>
      </w:rPr>
    </w:lvl>
    <w:lvl w:ilvl="8" w:tplc="EA5A46FA">
      <w:numFmt w:val="bullet"/>
      <w:lvlText w:val="•"/>
      <w:lvlJc w:val="left"/>
      <w:pPr>
        <w:ind w:left="8813" w:hanging="268"/>
      </w:pPr>
      <w:rPr>
        <w:rFonts w:hint="default"/>
        <w:lang w:val="pl-PL" w:eastAsia="en-US" w:bidi="ar-SA"/>
      </w:rPr>
    </w:lvl>
  </w:abstractNum>
  <w:abstractNum w:abstractNumId="3" w15:restartNumberingAfterBreak="0">
    <w:nsid w:val="23F80BE5"/>
    <w:multiLevelType w:val="hybridMultilevel"/>
    <w:tmpl w:val="2068BE7A"/>
    <w:lvl w:ilvl="0" w:tplc="C87A71F0">
      <w:start w:val="1"/>
      <w:numFmt w:val="decimal"/>
      <w:lvlText w:val="%1."/>
      <w:lvlJc w:val="left"/>
      <w:pPr>
        <w:ind w:left="460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88721418">
      <w:start w:val="1"/>
      <w:numFmt w:val="decimal"/>
      <w:lvlText w:val="%2)"/>
      <w:lvlJc w:val="left"/>
      <w:pPr>
        <w:ind w:left="744" w:hanging="436"/>
      </w:pPr>
      <w:rPr>
        <w:rFonts w:hint="default"/>
        <w:spacing w:val="-1"/>
        <w:w w:val="100"/>
        <w:lang w:val="pl-PL" w:eastAsia="en-US" w:bidi="ar-SA"/>
      </w:rPr>
    </w:lvl>
    <w:lvl w:ilvl="2" w:tplc="3F8E854E">
      <w:numFmt w:val="bullet"/>
      <w:lvlText w:val="•"/>
      <w:lvlJc w:val="left"/>
      <w:pPr>
        <w:ind w:left="1160" w:hanging="436"/>
      </w:pPr>
      <w:rPr>
        <w:rFonts w:hint="default"/>
        <w:lang w:val="pl-PL" w:eastAsia="en-US" w:bidi="ar-SA"/>
      </w:rPr>
    </w:lvl>
    <w:lvl w:ilvl="3" w:tplc="A9BCFB4C">
      <w:numFmt w:val="bullet"/>
      <w:lvlText w:val="•"/>
      <w:lvlJc w:val="left"/>
      <w:pPr>
        <w:ind w:left="2395" w:hanging="436"/>
      </w:pPr>
      <w:rPr>
        <w:rFonts w:hint="default"/>
        <w:lang w:val="pl-PL" w:eastAsia="en-US" w:bidi="ar-SA"/>
      </w:rPr>
    </w:lvl>
    <w:lvl w:ilvl="4" w:tplc="460CC740">
      <w:numFmt w:val="bullet"/>
      <w:lvlText w:val="•"/>
      <w:lvlJc w:val="left"/>
      <w:pPr>
        <w:ind w:left="3630" w:hanging="436"/>
      </w:pPr>
      <w:rPr>
        <w:rFonts w:hint="default"/>
        <w:lang w:val="pl-PL" w:eastAsia="en-US" w:bidi="ar-SA"/>
      </w:rPr>
    </w:lvl>
    <w:lvl w:ilvl="5" w:tplc="9FF8818E">
      <w:numFmt w:val="bullet"/>
      <w:lvlText w:val="•"/>
      <w:lvlJc w:val="left"/>
      <w:pPr>
        <w:ind w:left="4865" w:hanging="436"/>
      </w:pPr>
      <w:rPr>
        <w:rFonts w:hint="default"/>
        <w:lang w:val="pl-PL" w:eastAsia="en-US" w:bidi="ar-SA"/>
      </w:rPr>
    </w:lvl>
    <w:lvl w:ilvl="6" w:tplc="BF5E112E">
      <w:numFmt w:val="bullet"/>
      <w:lvlText w:val="•"/>
      <w:lvlJc w:val="left"/>
      <w:pPr>
        <w:ind w:left="6100" w:hanging="436"/>
      </w:pPr>
      <w:rPr>
        <w:rFonts w:hint="default"/>
        <w:lang w:val="pl-PL" w:eastAsia="en-US" w:bidi="ar-SA"/>
      </w:rPr>
    </w:lvl>
    <w:lvl w:ilvl="7" w:tplc="7862EA8C">
      <w:numFmt w:val="bullet"/>
      <w:lvlText w:val="•"/>
      <w:lvlJc w:val="left"/>
      <w:pPr>
        <w:ind w:left="7335" w:hanging="436"/>
      </w:pPr>
      <w:rPr>
        <w:rFonts w:hint="default"/>
        <w:lang w:val="pl-PL" w:eastAsia="en-US" w:bidi="ar-SA"/>
      </w:rPr>
    </w:lvl>
    <w:lvl w:ilvl="8" w:tplc="A80EC380">
      <w:numFmt w:val="bullet"/>
      <w:lvlText w:val="•"/>
      <w:lvlJc w:val="left"/>
      <w:pPr>
        <w:ind w:left="8570" w:hanging="436"/>
      </w:pPr>
      <w:rPr>
        <w:rFonts w:hint="default"/>
        <w:lang w:val="pl-PL" w:eastAsia="en-US" w:bidi="ar-SA"/>
      </w:rPr>
    </w:lvl>
  </w:abstractNum>
  <w:abstractNum w:abstractNumId="4" w15:restartNumberingAfterBreak="0">
    <w:nsid w:val="30DC2D40"/>
    <w:multiLevelType w:val="hybridMultilevel"/>
    <w:tmpl w:val="7E48062E"/>
    <w:lvl w:ilvl="0" w:tplc="51B63B3A">
      <w:start w:val="1"/>
      <w:numFmt w:val="lowerLetter"/>
      <w:lvlText w:val="%1)"/>
      <w:lvlJc w:val="left"/>
      <w:pPr>
        <w:ind w:left="1540" w:hanging="27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6826FE92">
      <w:numFmt w:val="bullet"/>
      <w:lvlText w:val="•"/>
      <w:lvlJc w:val="left"/>
      <w:pPr>
        <w:ind w:left="2490" w:hanging="273"/>
      </w:pPr>
      <w:rPr>
        <w:rFonts w:hint="default"/>
        <w:lang w:val="pl-PL" w:eastAsia="en-US" w:bidi="ar-SA"/>
      </w:rPr>
    </w:lvl>
    <w:lvl w:ilvl="2" w:tplc="AFD62DC0">
      <w:numFmt w:val="bullet"/>
      <w:lvlText w:val="•"/>
      <w:lvlJc w:val="left"/>
      <w:pPr>
        <w:ind w:left="3440" w:hanging="273"/>
      </w:pPr>
      <w:rPr>
        <w:rFonts w:hint="default"/>
        <w:lang w:val="pl-PL" w:eastAsia="en-US" w:bidi="ar-SA"/>
      </w:rPr>
    </w:lvl>
    <w:lvl w:ilvl="3" w:tplc="81EE2416">
      <w:numFmt w:val="bullet"/>
      <w:lvlText w:val="•"/>
      <w:lvlJc w:val="left"/>
      <w:pPr>
        <w:ind w:left="4390" w:hanging="273"/>
      </w:pPr>
      <w:rPr>
        <w:rFonts w:hint="default"/>
        <w:lang w:val="pl-PL" w:eastAsia="en-US" w:bidi="ar-SA"/>
      </w:rPr>
    </w:lvl>
    <w:lvl w:ilvl="4" w:tplc="DE169BAE">
      <w:numFmt w:val="bullet"/>
      <w:lvlText w:val="•"/>
      <w:lvlJc w:val="left"/>
      <w:pPr>
        <w:ind w:left="5340" w:hanging="273"/>
      </w:pPr>
      <w:rPr>
        <w:rFonts w:hint="default"/>
        <w:lang w:val="pl-PL" w:eastAsia="en-US" w:bidi="ar-SA"/>
      </w:rPr>
    </w:lvl>
    <w:lvl w:ilvl="5" w:tplc="FF2AA6AC">
      <w:numFmt w:val="bullet"/>
      <w:lvlText w:val="•"/>
      <w:lvlJc w:val="left"/>
      <w:pPr>
        <w:ind w:left="6290" w:hanging="273"/>
      </w:pPr>
      <w:rPr>
        <w:rFonts w:hint="default"/>
        <w:lang w:val="pl-PL" w:eastAsia="en-US" w:bidi="ar-SA"/>
      </w:rPr>
    </w:lvl>
    <w:lvl w:ilvl="6" w:tplc="93B295DA">
      <w:numFmt w:val="bullet"/>
      <w:lvlText w:val="•"/>
      <w:lvlJc w:val="left"/>
      <w:pPr>
        <w:ind w:left="7240" w:hanging="273"/>
      </w:pPr>
      <w:rPr>
        <w:rFonts w:hint="default"/>
        <w:lang w:val="pl-PL" w:eastAsia="en-US" w:bidi="ar-SA"/>
      </w:rPr>
    </w:lvl>
    <w:lvl w:ilvl="7" w:tplc="7836150C">
      <w:numFmt w:val="bullet"/>
      <w:lvlText w:val="•"/>
      <w:lvlJc w:val="left"/>
      <w:pPr>
        <w:ind w:left="8190" w:hanging="273"/>
      </w:pPr>
      <w:rPr>
        <w:rFonts w:hint="default"/>
        <w:lang w:val="pl-PL" w:eastAsia="en-US" w:bidi="ar-SA"/>
      </w:rPr>
    </w:lvl>
    <w:lvl w:ilvl="8" w:tplc="BE60DC8E">
      <w:numFmt w:val="bullet"/>
      <w:lvlText w:val="•"/>
      <w:lvlJc w:val="left"/>
      <w:pPr>
        <w:ind w:left="9140" w:hanging="273"/>
      </w:pPr>
      <w:rPr>
        <w:rFonts w:hint="default"/>
        <w:lang w:val="pl-PL" w:eastAsia="en-US" w:bidi="ar-SA"/>
      </w:rPr>
    </w:lvl>
  </w:abstractNum>
  <w:abstractNum w:abstractNumId="5" w15:restartNumberingAfterBreak="0">
    <w:nsid w:val="389C6C5C"/>
    <w:multiLevelType w:val="hybridMultilevel"/>
    <w:tmpl w:val="989E57F6"/>
    <w:lvl w:ilvl="0" w:tplc="E8AEF700">
      <w:start w:val="1"/>
      <w:numFmt w:val="decimal"/>
      <w:lvlText w:val="%1."/>
      <w:lvlJc w:val="left"/>
      <w:pPr>
        <w:ind w:left="460" w:hanging="284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25C1E5C">
      <w:start w:val="1"/>
      <w:numFmt w:val="decimal"/>
      <w:lvlText w:val="%2)"/>
      <w:lvlJc w:val="left"/>
      <w:pPr>
        <w:ind w:left="1180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0898327E">
      <w:numFmt w:val="bullet"/>
      <w:lvlText w:val="•"/>
      <w:lvlJc w:val="left"/>
      <w:pPr>
        <w:ind w:left="2275" w:hanging="284"/>
      </w:pPr>
      <w:rPr>
        <w:rFonts w:hint="default"/>
        <w:lang w:val="pl-PL" w:eastAsia="en-US" w:bidi="ar-SA"/>
      </w:rPr>
    </w:lvl>
    <w:lvl w:ilvl="3" w:tplc="7C16D4CA">
      <w:numFmt w:val="bullet"/>
      <w:lvlText w:val="•"/>
      <w:lvlJc w:val="left"/>
      <w:pPr>
        <w:ind w:left="3371" w:hanging="284"/>
      </w:pPr>
      <w:rPr>
        <w:rFonts w:hint="default"/>
        <w:lang w:val="pl-PL" w:eastAsia="en-US" w:bidi="ar-SA"/>
      </w:rPr>
    </w:lvl>
    <w:lvl w:ilvl="4" w:tplc="DFDCB09C">
      <w:numFmt w:val="bullet"/>
      <w:lvlText w:val="•"/>
      <w:lvlJc w:val="left"/>
      <w:pPr>
        <w:ind w:left="4466" w:hanging="284"/>
      </w:pPr>
      <w:rPr>
        <w:rFonts w:hint="default"/>
        <w:lang w:val="pl-PL" w:eastAsia="en-US" w:bidi="ar-SA"/>
      </w:rPr>
    </w:lvl>
    <w:lvl w:ilvl="5" w:tplc="E5DA9824">
      <w:numFmt w:val="bullet"/>
      <w:lvlText w:val="•"/>
      <w:lvlJc w:val="left"/>
      <w:pPr>
        <w:ind w:left="5562" w:hanging="284"/>
      </w:pPr>
      <w:rPr>
        <w:rFonts w:hint="default"/>
        <w:lang w:val="pl-PL" w:eastAsia="en-US" w:bidi="ar-SA"/>
      </w:rPr>
    </w:lvl>
    <w:lvl w:ilvl="6" w:tplc="323A2BE8">
      <w:numFmt w:val="bullet"/>
      <w:lvlText w:val="•"/>
      <w:lvlJc w:val="left"/>
      <w:pPr>
        <w:ind w:left="6657" w:hanging="284"/>
      </w:pPr>
      <w:rPr>
        <w:rFonts w:hint="default"/>
        <w:lang w:val="pl-PL" w:eastAsia="en-US" w:bidi="ar-SA"/>
      </w:rPr>
    </w:lvl>
    <w:lvl w:ilvl="7" w:tplc="EA1CE264">
      <w:numFmt w:val="bullet"/>
      <w:lvlText w:val="•"/>
      <w:lvlJc w:val="left"/>
      <w:pPr>
        <w:ind w:left="7753" w:hanging="284"/>
      </w:pPr>
      <w:rPr>
        <w:rFonts w:hint="default"/>
        <w:lang w:val="pl-PL" w:eastAsia="en-US" w:bidi="ar-SA"/>
      </w:rPr>
    </w:lvl>
    <w:lvl w:ilvl="8" w:tplc="BBC028A8">
      <w:numFmt w:val="bullet"/>
      <w:lvlText w:val="•"/>
      <w:lvlJc w:val="left"/>
      <w:pPr>
        <w:ind w:left="8848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BD85325"/>
    <w:multiLevelType w:val="hybridMultilevel"/>
    <w:tmpl w:val="F5C2CAF8"/>
    <w:lvl w:ilvl="0" w:tplc="345032E6">
      <w:start w:val="1"/>
      <w:numFmt w:val="decimal"/>
      <w:lvlText w:val="%1."/>
      <w:lvlJc w:val="left"/>
      <w:pPr>
        <w:ind w:left="460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2DFC8D22">
      <w:numFmt w:val="bullet"/>
      <w:lvlText w:val="•"/>
      <w:lvlJc w:val="left"/>
      <w:pPr>
        <w:ind w:left="1518" w:hanging="284"/>
      </w:pPr>
      <w:rPr>
        <w:rFonts w:hint="default"/>
        <w:lang w:val="pl-PL" w:eastAsia="en-US" w:bidi="ar-SA"/>
      </w:rPr>
    </w:lvl>
    <w:lvl w:ilvl="2" w:tplc="FE465A7E">
      <w:numFmt w:val="bullet"/>
      <w:lvlText w:val="•"/>
      <w:lvlJc w:val="left"/>
      <w:pPr>
        <w:ind w:left="2576" w:hanging="284"/>
      </w:pPr>
      <w:rPr>
        <w:rFonts w:hint="default"/>
        <w:lang w:val="pl-PL" w:eastAsia="en-US" w:bidi="ar-SA"/>
      </w:rPr>
    </w:lvl>
    <w:lvl w:ilvl="3" w:tplc="180A8C8A">
      <w:numFmt w:val="bullet"/>
      <w:lvlText w:val="•"/>
      <w:lvlJc w:val="left"/>
      <w:pPr>
        <w:ind w:left="3634" w:hanging="284"/>
      </w:pPr>
      <w:rPr>
        <w:rFonts w:hint="default"/>
        <w:lang w:val="pl-PL" w:eastAsia="en-US" w:bidi="ar-SA"/>
      </w:rPr>
    </w:lvl>
    <w:lvl w:ilvl="4" w:tplc="26C81630">
      <w:numFmt w:val="bullet"/>
      <w:lvlText w:val="•"/>
      <w:lvlJc w:val="left"/>
      <w:pPr>
        <w:ind w:left="4692" w:hanging="284"/>
      </w:pPr>
      <w:rPr>
        <w:rFonts w:hint="default"/>
        <w:lang w:val="pl-PL" w:eastAsia="en-US" w:bidi="ar-SA"/>
      </w:rPr>
    </w:lvl>
    <w:lvl w:ilvl="5" w:tplc="8266170C">
      <w:numFmt w:val="bullet"/>
      <w:lvlText w:val="•"/>
      <w:lvlJc w:val="left"/>
      <w:pPr>
        <w:ind w:left="5750" w:hanging="284"/>
      </w:pPr>
      <w:rPr>
        <w:rFonts w:hint="default"/>
        <w:lang w:val="pl-PL" w:eastAsia="en-US" w:bidi="ar-SA"/>
      </w:rPr>
    </w:lvl>
    <w:lvl w:ilvl="6" w:tplc="6AD00454">
      <w:numFmt w:val="bullet"/>
      <w:lvlText w:val="•"/>
      <w:lvlJc w:val="left"/>
      <w:pPr>
        <w:ind w:left="6808" w:hanging="284"/>
      </w:pPr>
      <w:rPr>
        <w:rFonts w:hint="default"/>
        <w:lang w:val="pl-PL" w:eastAsia="en-US" w:bidi="ar-SA"/>
      </w:rPr>
    </w:lvl>
    <w:lvl w:ilvl="7" w:tplc="5F76873C">
      <w:numFmt w:val="bullet"/>
      <w:lvlText w:val="•"/>
      <w:lvlJc w:val="left"/>
      <w:pPr>
        <w:ind w:left="7866" w:hanging="284"/>
      </w:pPr>
      <w:rPr>
        <w:rFonts w:hint="default"/>
        <w:lang w:val="pl-PL" w:eastAsia="en-US" w:bidi="ar-SA"/>
      </w:rPr>
    </w:lvl>
    <w:lvl w:ilvl="8" w:tplc="73109A38">
      <w:numFmt w:val="bullet"/>
      <w:lvlText w:val="•"/>
      <w:lvlJc w:val="left"/>
      <w:pPr>
        <w:ind w:left="8924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F814253"/>
    <w:multiLevelType w:val="hybridMultilevel"/>
    <w:tmpl w:val="465233D4"/>
    <w:lvl w:ilvl="0" w:tplc="C5BC484C">
      <w:start w:val="1"/>
      <w:numFmt w:val="decimal"/>
      <w:lvlText w:val="%1."/>
      <w:lvlJc w:val="left"/>
      <w:pPr>
        <w:ind w:left="460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544FB4A">
      <w:numFmt w:val="bullet"/>
      <w:lvlText w:val="•"/>
      <w:lvlJc w:val="left"/>
      <w:pPr>
        <w:ind w:left="1518" w:hanging="284"/>
      </w:pPr>
      <w:rPr>
        <w:rFonts w:hint="default"/>
        <w:lang w:val="pl-PL" w:eastAsia="en-US" w:bidi="ar-SA"/>
      </w:rPr>
    </w:lvl>
    <w:lvl w:ilvl="2" w:tplc="E5185056">
      <w:numFmt w:val="bullet"/>
      <w:lvlText w:val="•"/>
      <w:lvlJc w:val="left"/>
      <w:pPr>
        <w:ind w:left="2576" w:hanging="284"/>
      </w:pPr>
      <w:rPr>
        <w:rFonts w:hint="default"/>
        <w:lang w:val="pl-PL" w:eastAsia="en-US" w:bidi="ar-SA"/>
      </w:rPr>
    </w:lvl>
    <w:lvl w:ilvl="3" w:tplc="63B6CEB0">
      <w:numFmt w:val="bullet"/>
      <w:lvlText w:val="•"/>
      <w:lvlJc w:val="left"/>
      <w:pPr>
        <w:ind w:left="3634" w:hanging="284"/>
      </w:pPr>
      <w:rPr>
        <w:rFonts w:hint="default"/>
        <w:lang w:val="pl-PL" w:eastAsia="en-US" w:bidi="ar-SA"/>
      </w:rPr>
    </w:lvl>
    <w:lvl w:ilvl="4" w:tplc="C3D076D0">
      <w:numFmt w:val="bullet"/>
      <w:lvlText w:val="•"/>
      <w:lvlJc w:val="left"/>
      <w:pPr>
        <w:ind w:left="4692" w:hanging="284"/>
      </w:pPr>
      <w:rPr>
        <w:rFonts w:hint="default"/>
        <w:lang w:val="pl-PL" w:eastAsia="en-US" w:bidi="ar-SA"/>
      </w:rPr>
    </w:lvl>
    <w:lvl w:ilvl="5" w:tplc="854634CC">
      <w:numFmt w:val="bullet"/>
      <w:lvlText w:val="•"/>
      <w:lvlJc w:val="left"/>
      <w:pPr>
        <w:ind w:left="5750" w:hanging="284"/>
      </w:pPr>
      <w:rPr>
        <w:rFonts w:hint="default"/>
        <w:lang w:val="pl-PL" w:eastAsia="en-US" w:bidi="ar-SA"/>
      </w:rPr>
    </w:lvl>
    <w:lvl w:ilvl="6" w:tplc="F1EC91A6">
      <w:numFmt w:val="bullet"/>
      <w:lvlText w:val="•"/>
      <w:lvlJc w:val="left"/>
      <w:pPr>
        <w:ind w:left="6808" w:hanging="284"/>
      </w:pPr>
      <w:rPr>
        <w:rFonts w:hint="default"/>
        <w:lang w:val="pl-PL" w:eastAsia="en-US" w:bidi="ar-SA"/>
      </w:rPr>
    </w:lvl>
    <w:lvl w:ilvl="7" w:tplc="FE628E90">
      <w:numFmt w:val="bullet"/>
      <w:lvlText w:val="•"/>
      <w:lvlJc w:val="left"/>
      <w:pPr>
        <w:ind w:left="7866" w:hanging="284"/>
      </w:pPr>
      <w:rPr>
        <w:rFonts w:hint="default"/>
        <w:lang w:val="pl-PL" w:eastAsia="en-US" w:bidi="ar-SA"/>
      </w:rPr>
    </w:lvl>
    <w:lvl w:ilvl="8" w:tplc="C7FE1100">
      <w:numFmt w:val="bullet"/>
      <w:lvlText w:val="•"/>
      <w:lvlJc w:val="left"/>
      <w:pPr>
        <w:ind w:left="892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FFA777C"/>
    <w:multiLevelType w:val="hybridMultilevel"/>
    <w:tmpl w:val="4C6679B4"/>
    <w:lvl w:ilvl="0" w:tplc="620CD4AC">
      <w:start w:val="1"/>
      <w:numFmt w:val="decimal"/>
      <w:lvlText w:val="%1)"/>
      <w:lvlJc w:val="left"/>
      <w:pPr>
        <w:ind w:left="962" w:hanging="42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68A043E0">
      <w:numFmt w:val="bullet"/>
      <w:lvlText w:val="•"/>
      <w:lvlJc w:val="left"/>
      <w:pPr>
        <w:ind w:left="1968" w:hanging="425"/>
      </w:pPr>
      <w:rPr>
        <w:rFonts w:hint="default"/>
        <w:lang w:val="pl-PL" w:eastAsia="en-US" w:bidi="ar-SA"/>
      </w:rPr>
    </w:lvl>
    <w:lvl w:ilvl="2" w:tplc="54ACAD28">
      <w:numFmt w:val="bullet"/>
      <w:lvlText w:val="•"/>
      <w:lvlJc w:val="left"/>
      <w:pPr>
        <w:ind w:left="2976" w:hanging="425"/>
      </w:pPr>
      <w:rPr>
        <w:rFonts w:hint="default"/>
        <w:lang w:val="pl-PL" w:eastAsia="en-US" w:bidi="ar-SA"/>
      </w:rPr>
    </w:lvl>
    <w:lvl w:ilvl="3" w:tplc="5AC81FFA">
      <w:numFmt w:val="bullet"/>
      <w:lvlText w:val="•"/>
      <w:lvlJc w:val="left"/>
      <w:pPr>
        <w:ind w:left="3984" w:hanging="425"/>
      </w:pPr>
      <w:rPr>
        <w:rFonts w:hint="default"/>
        <w:lang w:val="pl-PL" w:eastAsia="en-US" w:bidi="ar-SA"/>
      </w:rPr>
    </w:lvl>
    <w:lvl w:ilvl="4" w:tplc="0BB0CD5A">
      <w:numFmt w:val="bullet"/>
      <w:lvlText w:val="•"/>
      <w:lvlJc w:val="left"/>
      <w:pPr>
        <w:ind w:left="4992" w:hanging="425"/>
      </w:pPr>
      <w:rPr>
        <w:rFonts w:hint="default"/>
        <w:lang w:val="pl-PL" w:eastAsia="en-US" w:bidi="ar-SA"/>
      </w:rPr>
    </w:lvl>
    <w:lvl w:ilvl="5" w:tplc="8E467D2E">
      <w:numFmt w:val="bullet"/>
      <w:lvlText w:val="•"/>
      <w:lvlJc w:val="left"/>
      <w:pPr>
        <w:ind w:left="6000" w:hanging="425"/>
      </w:pPr>
      <w:rPr>
        <w:rFonts w:hint="default"/>
        <w:lang w:val="pl-PL" w:eastAsia="en-US" w:bidi="ar-SA"/>
      </w:rPr>
    </w:lvl>
    <w:lvl w:ilvl="6" w:tplc="DC6A5648">
      <w:numFmt w:val="bullet"/>
      <w:lvlText w:val="•"/>
      <w:lvlJc w:val="left"/>
      <w:pPr>
        <w:ind w:left="7008" w:hanging="425"/>
      </w:pPr>
      <w:rPr>
        <w:rFonts w:hint="default"/>
        <w:lang w:val="pl-PL" w:eastAsia="en-US" w:bidi="ar-SA"/>
      </w:rPr>
    </w:lvl>
    <w:lvl w:ilvl="7" w:tplc="825A4EB4">
      <w:numFmt w:val="bullet"/>
      <w:lvlText w:val="•"/>
      <w:lvlJc w:val="left"/>
      <w:pPr>
        <w:ind w:left="8016" w:hanging="425"/>
      </w:pPr>
      <w:rPr>
        <w:rFonts w:hint="default"/>
        <w:lang w:val="pl-PL" w:eastAsia="en-US" w:bidi="ar-SA"/>
      </w:rPr>
    </w:lvl>
    <w:lvl w:ilvl="8" w:tplc="C966C086">
      <w:numFmt w:val="bullet"/>
      <w:lvlText w:val="•"/>
      <w:lvlJc w:val="left"/>
      <w:pPr>
        <w:ind w:left="902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64E60F8E"/>
    <w:multiLevelType w:val="hybridMultilevel"/>
    <w:tmpl w:val="D0DC33A8"/>
    <w:lvl w:ilvl="0" w:tplc="2014E5B0">
      <w:start w:val="1"/>
      <w:numFmt w:val="decimal"/>
      <w:lvlText w:val="%1."/>
      <w:lvlJc w:val="left"/>
      <w:pPr>
        <w:ind w:left="460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39F6DF5A">
      <w:numFmt w:val="bullet"/>
      <w:lvlText w:val="•"/>
      <w:lvlJc w:val="left"/>
      <w:pPr>
        <w:ind w:left="1518" w:hanging="284"/>
      </w:pPr>
      <w:rPr>
        <w:rFonts w:hint="default"/>
        <w:lang w:val="pl-PL" w:eastAsia="en-US" w:bidi="ar-SA"/>
      </w:rPr>
    </w:lvl>
    <w:lvl w:ilvl="2" w:tplc="38C42506">
      <w:numFmt w:val="bullet"/>
      <w:lvlText w:val="•"/>
      <w:lvlJc w:val="left"/>
      <w:pPr>
        <w:ind w:left="2576" w:hanging="284"/>
      </w:pPr>
      <w:rPr>
        <w:rFonts w:hint="default"/>
        <w:lang w:val="pl-PL" w:eastAsia="en-US" w:bidi="ar-SA"/>
      </w:rPr>
    </w:lvl>
    <w:lvl w:ilvl="3" w:tplc="D248AB12">
      <w:numFmt w:val="bullet"/>
      <w:lvlText w:val="•"/>
      <w:lvlJc w:val="left"/>
      <w:pPr>
        <w:ind w:left="3634" w:hanging="284"/>
      </w:pPr>
      <w:rPr>
        <w:rFonts w:hint="default"/>
        <w:lang w:val="pl-PL" w:eastAsia="en-US" w:bidi="ar-SA"/>
      </w:rPr>
    </w:lvl>
    <w:lvl w:ilvl="4" w:tplc="59AC9D08">
      <w:numFmt w:val="bullet"/>
      <w:lvlText w:val="•"/>
      <w:lvlJc w:val="left"/>
      <w:pPr>
        <w:ind w:left="4692" w:hanging="284"/>
      </w:pPr>
      <w:rPr>
        <w:rFonts w:hint="default"/>
        <w:lang w:val="pl-PL" w:eastAsia="en-US" w:bidi="ar-SA"/>
      </w:rPr>
    </w:lvl>
    <w:lvl w:ilvl="5" w:tplc="D8CA35C2">
      <w:numFmt w:val="bullet"/>
      <w:lvlText w:val="•"/>
      <w:lvlJc w:val="left"/>
      <w:pPr>
        <w:ind w:left="5750" w:hanging="284"/>
      </w:pPr>
      <w:rPr>
        <w:rFonts w:hint="default"/>
        <w:lang w:val="pl-PL" w:eastAsia="en-US" w:bidi="ar-SA"/>
      </w:rPr>
    </w:lvl>
    <w:lvl w:ilvl="6" w:tplc="DA521F7A">
      <w:numFmt w:val="bullet"/>
      <w:lvlText w:val="•"/>
      <w:lvlJc w:val="left"/>
      <w:pPr>
        <w:ind w:left="6808" w:hanging="284"/>
      </w:pPr>
      <w:rPr>
        <w:rFonts w:hint="default"/>
        <w:lang w:val="pl-PL" w:eastAsia="en-US" w:bidi="ar-SA"/>
      </w:rPr>
    </w:lvl>
    <w:lvl w:ilvl="7" w:tplc="F9E2E3D4">
      <w:numFmt w:val="bullet"/>
      <w:lvlText w:val="•"/>
      <w:lvlJc w:val="left"/>
      <w:pPr>
        <w:ind w:left="7866" w:hanging="284"/>
      </w:pPr>
      <w:rPr>
        <w:rFonts w:hint="default"/>
        <w:lang w:val="pl-PL" w:eastAsia="en-US" w:bidi="ar-SA"/>
      </w:rPr>
    </w:lvl>
    <w:lvl w:ilvl="8" w:tplc="D64EEC76">
      <w:numFmt w:val="bullet"/>
      <w:lvlText w:val="•"/>
      <w:lvlJc w:val="left"/>
      <w:pPr>
        <w:ind w:left="892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5251851"/>
    <w:multiLevelType w:val="hybridMultilevel"/>
    <w:tmpl w:val="24648784"/>
    <w:lvl w:ilvl="0" w:tplc="54B05510">
      <w:start w:val="1"/>
      <w:numFmt w:val="decimal"/>
      <w:lvlText w:val="%1."/>
      <w:lvlJc w:val="left"/>
      <w:pPr>
        <w:ind w:left="460" w:hanging="284"/>
      </w:pPr>
      <w:rPr>
        <w:rFonts w:hint="default"/>
        <w:spacing w:val="-1"/>
        <w:w w:val="100"/>
        <w:lang w:val="pl-PL" w:eastAsia="en-US" w:bidi="ar-SA"/>
      </w:rPr>
    </w:lvl>
    <w:lvl w:ilvl="1" w:tplc="D700C948">
      <w:start w:val="1"/>
      <w:numFmt w:val="decimal"/>
      <w:lvlText w:val="%2)"/>
      <w:lvlJc w:val="left"/>
      <w:pPr>
        <w:ind w:left="744" w:hanging="28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750E08C4">
      <w:numFmt w:val="bullet"/>
      <w:lvlText w:val="•"/>
      <w:lvlJc w:val="left"/>
      <w:pPr>
        <w:ind w:left="1020" w:hanging="283"/>
      </w:pPr>
      <w:rPr>
        <w:rFonts w:hint="default"/>
        <w:lang w:val="pl-PL" w:eastAsia="en-US" w:bidi="ar-SA"/>
      </w:rPr>
    </w:lvl>
    <w:lvl w:ilvl="3" w:tplc="BE488262">
      <w:numFmt w:val="bullet"/>
      <w:lvlText w:val="•"/>
      <w:lvlJc w:val="left"/>
      <w:pPr>
        <w:ind w:left="2272" w:hanging="283"/>
      </w:pPr>
      <w:rPr>
        <w:rFonts w:hint="default"/>
        <w:lang w:val="pl-PL" w:eastAsia="en-US" w:bidi="ar-SA"/>
      </w:rPr>
    </w:lvl>
    <w:lvl w:ilvl="4" w:tplc="69EC1540">
      <w:numFmt w:val="bullet"/>
      <w:lvlText w:val="•"/>
      <w:lvlJc w:val="left"/>
      <w:pPr>
        <w:ind w:left="3525" w:hanging="283"/>
      </w:pPr>
      <w:rPr>
        <w:rFonts w:hint="default"/>
        <w:lang w:val="pl-PL" w:eastAsia="en-US" w:bidi="ar-SA"/>
      </w:rPr>
    </w:lvl>
    <w:lvl w:ilvl="5" w:tplc="9AB82980">
      <w:numFmt w:val="bullet"/>
      <w:lvlText w:val="•"/>
      <w:lvlJc w:val="left"/>
      <w:pPr>
        <w:ind w:left="4777" w:hanging="283"/>
      </w:pPr>
      <w:rPr>
        <w:rFonts w:hint="default"/>
        <w:lang w:val="pl-PL" w:eastAsia="en-US" w:bidi="ar-SA"/>
      </w:rPr>
    </w:lvl>
    <w:lvl w:ilvl="6" w:tplc="925C463C">
      <w:numFmt w:val="bullet"/>
      <w:lvlText w:val="•"/>
      <w:lvlJc w:val="left"/>
      <w:pPr>
        <w:ind w:left="6030" w:hanging="283"/>
      </w:pPr>
      <w:rPr>
        <w:rFonts w:hint="default"/>
        <w:lang w:val="pl-PL" w:eastAsia="en-US" w:bidi="ar-SA"/>
      </w:rPr>
    </w:lvl>
    <w:lvl w:ilvl="7" w:tplc="CC4C0824">
      <w:numFmt w:val="bullet"/>
      <w:lvlText w:val="•"/>
      <w:lvlJc w:val="left"/>
      <w:pPr>
        <w:ind w:left="7282" w:hanging="283"/>
      </w:pPr>
      <w:rPr>
        <w:rFonts w:hint="default"/>
        <w:lang w:val="pl-PL" w:eastAsia="en-US" w:bidi="ar-SA"/>
      </w:rPr>
    </w:lvl>
    <w:lvl w:ilvl="8" w:tplc="85A0F0EE">
      <w:numFmt w:val="bullet"/>
      <w:lvlText w:val="•"/>
      <w:lvlJc w:val="left"/>
      <w:pPr>
        <w:ind w:left="8535" w:hanging="283"/>
      </w:pPr>
      <w:rPr>
        <w:rFonts w:hint="default"/>
        <w:lang w:val="pl-PL" w:eastAsia="en-US" w:bidi="ar-SA"/>
      </w:rPr>
    </w:lvl>
  </w:abstractNum>
  <w:abstractNum w:abstractNumId="11" w15:restartNumberingAfterBreak="0">
    <w:nsid w:val="71535502"/>
    <w:multiLevelType w:val="hybridMultilevel"/>
    <w:tmpl w:val="F76C9B5C"/>
    <w:lvl w:ilvl="0" w:tplc="C8AE509A">
      <w:start w:val="1"/>
      <w:numFmt w:val="decimal"/>
      <w:lvlText w:val="%1."/>
      <w:lvlJc w:val="left"/>
      <w:pPr>
        <w:ind w:left="460" w:hanging="284"/>
      </w:pPr>
      <w:rPr>
        <w:rFonts w:hint="default"/>
        <w:spacing w:val="-1"/>
        <w:w w:val="100"/>
        <w:lang w:val="pl-PL" w:eastAsia="en-US" w:bidi="ar-SA"/>
      </w:rPr>
    </w:lvl>
    <w:lvl w:ilvl="1" w:tplc="BE44E14A">
      <w:start w:val="1"/>
      <w:numFmt w:val="lowerLetter"/>
      <w:lvlText w:val="%2."/>
      <w:lvlJc w:val="left"/>
      <w:pPr>
        <w:ind w:left="1540" w:hanging="27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641618E6">
      <w:numFmt w:val="bullet"/>
      <w:lvlText w:val="•"/>
      <w:lvlJc w:val="left"/>
      <w:pPr>
        <w:ind w:left="2595" w:hanging="273"/>
      </w:pPr>
      <w:rPr>
        <w:rFonts w:hint="default"/>
        <w:lang w:val="pl-PL" w:eastAsia="en-US" w:bidi="ar-SA"/>
      </w:rPr>
    </w:lvl>
    <w:lvl w:ilvl="3" w:tplc="757C8748">
      <w:numFmt w:val="bullet"/>
      <w:lvlText w:val="•"/>
      <w:lvlJc w:val="left"/>
      <w:pPr>
        <w:ind w:left="3651" w:hanging="273"/>
      </w:pPr>
      <w:rPr>
        <w:rFonts w:hint="default"/>
        <w:lang w:val="pl-PL" w:eastAsia="en-US" w:bidi="ar-SA"/>
      </w:rPr>
    </w:lvl>
    <w:lvl w:ilvl="4" w:tplc="34C4BC16">
      <w:numFmt w:val="bullet"/>
      <w:lvlText w:val="•"/>
      <w:lvlJc w:val="left"/>
      <w:pPr>
        <w:ind w:left="4706" w:hanging="273"/>
      </w:pPr>
      <w:rPr>
        <w:rFonts w:hint="default"/>
        <w:lang w:val="pl-PL" w:eastAsia="en-US" w:bidi="ar-SA"/>
      </w:rPr>
    </w:lvl>
    <w:lvl w:ilvl="5" w:tplc="095A1BFE">
      <w:numFmt w:val="bullet"/>
      <w:lvlText w:val="•"/>
      <w:lvlJc w:val="left"/>
      <w:pPr>
        <w:ind w:left="5762" w:hanging="273"/>
      </w:pPr>
      <w:rPr>
        <w:rFonts w:hint="default"/>
        <w:lang w:val="pl-PL" w:eastAsia="en-US" w:bidi="ar-SA"/>
      </w:rPr>
    </w:lvl>
    <w:lvl w:ilvl="6" w:tplc="4ED81384">
      <w:numFmt w:val="bullet"/>
      <w:lvlText w:val="•"/>
      <w:lvlJc w:val="left"/>
      <w:pPr>
        <w:ind w:left="6817" w:hanging="273"/>
      </w:pPr>
      <w:rPr>
        <w:rFonts w:hint="default"/>
        <w:lang w:val="pl-PL" w:eastAsia="en-US" w:bidi="ar-SA"/>
      </w:rPr>
    </w:lvl>
    <w:lvl w:ilvl="7" w:tplc="168C8020">
      <w:numFmt w:val="bullet"/>
      <w:lvlText w:val="•"/>
      <w:lvlJc w:val="left"/>
      <w:pPr>
        <w:ind w:left="7873" w:hanging="273"/>
      </w:pPr>
      <w:rPr>
        <w:rFonts w:hint="default"/>
        <w:lang w:val="pl-PL" w:eastAsia="en-US" w:bidi="ar-SA"/>
      </w:rPr>
    </w:lvl>
    <w:lvl w:ilvl="8" w:tplc="B9DA7508">
      <w:numFmt w:val="bullet"/>
      <w:lvlText w:val="•"/>
      <w:lvlJc w:val="left"/>
      <w:pPr>
        <w:ind w:left="8928" w:hanging="273"/>
      </w:pPr>
      <w:rPr>
        <w:rFonts w:hint="default"/>
        <w:lang w:val="pl-PL" w:eastAsia="en-US" w:bidi="ar-SA"/>
      </w:rPr>
    </w:lvl>
  </w:abstractNum>
  <w:abstractNum w:abstractNumId="12" w15:restartNumberingAfterBreak="0">
    <w:nsid w:val="7B1533DE"/>
    <w:multiLevelType w:val="hybridMultilevel"/>
    <w:tmpl w:val="11EA7B98"/>
    <w:lvl w:ilvl="0" w:tplc="F662BC00">
      <w:start w:val="1"/>
      <w:numFmt w:val="decimal"/>
      <w:lvlText w:val="%1."/>
      <w:lvlJc w:val="left"/>
      <w:pPr>
        <w:ind w:left="1180" w:hanging="360"/>
      </w:pPr>
      <w:rPr>
        <w:rFonts w:hint="default"/>
        <w:strike/>
        <w:spacing w:val="-1"/>
        <w:w w:val="100"/>
        <w:lang w:val="pl-PL" w:eastAsia="en-US" w:bidi="ar-SA"/>
      </w:rPr>
    </w:lvl>
    <w:lvl w:ilvl="1" w:tplc="0622ADB0">
      <w:numFmt w:val="bullet"/>
      <w:lvlText w:val="•"/>
      <w:lvlJc w:val="left"/>
      <w:pPr>
        <w:ind w:left="2166" w:hanging="360"/>
      </w:pPr>
      <w:rPr>
        <w:rFonts w:hint="default"/>
        <w:lang w:val="pl-PL" w:eastAsia="en-US" w:bidi="ar-SA"/>
      </w:rPr>
    </w:lvl>
    <w:lvl w:ilvl="2" w:tplc="C9E6FD2C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3" w:tplc="26642BD2">
      <w:numFmt w:val="bullet"/>
      <w:lvlText w:val="•"/>
      <w:lvlJc w:val="left"/>
      <w:pPr>
        <w:ind w:left="4138" w:hanging="360"/>
      </w:pPr>
      <w:rPr>
        <w:rFonts w:hint="default"/>
        <w:lang w:val="pl-PL" w:eastAsia="en-US" w:bidi="ar-SA"/>
      </w:rPr>
    </w:lvl>
    <w:lvl w:ilvl="4" w:tplc="9AA41782">
      <w:numFmt w:val="bullet"/>
      <w:lvlText w:val="•"/>
      <w:lvlJc w:val="left"/>
      <w:pPr>
        <w:ind w:left="5124" w:hanging="360"/>
      </w:pPr>
      <w:rPr>
        <w:rFonts w:hint="default"/>
        <w:lang w:val="pl-PL" w:eastAsia="en-US" w:bidi="ar-SA"/>
      </w:rPr>
    </w:lvl>
    <w:lvl w:ilvl="5" w:tplc="5B60E068">
      <w:numFmt w:val="bullet"/>
      <w:lvlText w:val="•"/>
      <w:lvlJc w:val="left"/>
      <w:pPr>
        <w:ind w:left="6110" w:hanging="360"/>
      </w:pPr>
      <w:rPr>
        <w:rFonts w:hint="default"/>
        <w:lang w:val="pl-PL" w:eastAsia="en-US" w:bidi="ar-SA"/>
      </w:rPr>
    </w:lvl>
    <w:lvl w:ilvl="6" w:tplc="A674324C">
      <w:numFmt w:val="bullet"/>
      <w:lvlText w:val="•"/>
      <w:lvlJc w:val="left"/>
      <w:pPr>
        <w:ind w:left="7096" w:hanging="360"/>
      </w:pPr>
      <w:rPr>
        <w:rFonts w:hint="default"/>
        <w:lang w:val="pl-PL" w:eastAsia="en-US" w:bidi="ar-SA"/>
      </w:rPr>
    </w:lvl>
    <w:lvl w:ilvl="7" w:tplc="E1667FB4">
      <w:numFmt w:val="bullet"/>
      <w:lvlText w:val="•"/>
      <w:lvlJc w:val="left"/>
      <w:pPr>
        <w:ind w:left="8082" w:hanging="360"/>
      </w:pPr>
      <w:rPr>
        <w:rFonts w:hint="default"/>
        <w:lang w:val="pl-PL" w:eastAsia="en-US" w:bidi="ar-SA"/>
      </w:rPr>
    </w:lvl>
    <w:lvl w:ilvl="8" w:tplc="C0A890CA">
      <w:numFmt w:val="bullet"/>
      <w:lvlText w:val="•"/>
      <w:lvlJc w:val="left"/>
      <w:pPr>
        <w:ind w:left="906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ED879F8"/>
    <w:multiLevelType w:val="hybridMultilevel"/>
    <w:tmpl w:val="F11C5DCE"/>
    <w:lvl w:ilvl="0" w:tplc="06F09E4A">
      <w:start w:val="1"/>
      <w:numFmt w:val="lowerLetter"/>
      <w:lvlText w:val="%1)"/>
      <w:lvlJc w:val="left"/>
      <w:pPr>
        <w:ind w:left="1104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2C5C3E64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2" w:tplc="CF160FF2">
      <w:numFmt w:val="bullet"/>
      <w:lvlText w:val="•"/>
      <w:lvlJc w:val="left"/>
      <w:pPr>
        <w:ind w:left="3088" w:hanging="360"/>
      </w:pPr>
      <w:rPr>
        <w:rFonts w:hint="default"/>
        <w:lang w:val="pl-PL" w:eastAsia="en-US" w:bidi="ar-SA"/>
      </w:rPr>
    </w:lvl>
    <w:lvl w:ilvl="3" w:tplc="FB06B0C8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4" w:tplc="87D81216">
      <w:numFmt w:val="bullet"/>
      <w:lvlText w:val="•"/>
      <w:lvlJc w:val="left"/>
      <w:pPr>
        <w:ind w:left="5076" w:hanging="360"/>
      </w:pPr>
      <w:rPr>
        <w:rFonts w:hint="default"/>
        <w:lang w:val="pl-PL" w:eastAsia="en-US" w:bidi="ar-SA"/>
      </w:rPr>
    </w:lvl>
    <w:lvl w:ilvl="5" w:tplc="196CB79A">
      <w:numFmt w:val="bullet"/>
      <w:lvlText w:val="•"/>
      <w:lvlJc w:val="left"/>
      <w:pPr>
        <w:ind w:left="6070" w:hanging="360"/>
      </w:pPr>
      <w:rPr>
        <w:rFonts w:hint="default"/>
        <w:lang w:val="pl-PL" w:eastAsia="en-US" w:bidi="ar-SA"/>
      </w:rPr>
    </w:lvl>
    <w:lvl w:ilvl="6" w:tplc="0CE638EE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7" w:tplc="6452343A">
      <w:numFmt w:val="bullet"/>
      <w:lvlText w:val="•"/>
      <w:lvlJc w:val="left"/>
      <w:pPr>
        <w:ind w:left="8058" w:hanging="360"/>
      </w:pPr>
      <w:rPr>
        <w:rFonts w:hint="default"/>
        <w:lang w:val="pl-PL" w:eastAsia="en-US" w:bidi="ar-SA"/>
      </w:rPr>
    </w:lvl>
    <w:lvl w:ilvl="8" w:tplc="0FE87C36">
      <w:numFmt w:val="bullet"/>
      <w:lvlText w:val="•"/>
      <w:lvlJc w:val="left"/>
      <w:pPr>
        <w:ind w:left="9052" w:hanging="360"/>
      </w:pPr>
      <w:rPr>
        <w:rFonts w:hint="default"/>
        <w:lang w:val="pl-PL" w:eastAsia="en-US" w:bidi="ar-SA"/>
      </w:rPr>
    </w:lvl>
  </w:abstractNum>
  <w:num w:numId="1" w16cid:durableId="1440222159">
    <w:abstractNumId w:val="1"/>
  </w:num>
  <w:num w:numId="2" w16cid:durableId="909733367">
    <w:abstractNumId w:val="9"/>
  </w:num>
  <w:num w:numId="3" w16cid:durableId="853763403">
    <w:abstractNumId w:val="0"/>
  </w:num>
  <w:num w:numId="4" w16cid:durableId="2083326734">
    <w:abstractNumId w:val="3"/>
  </w:num>
  <w:num w:numId="5" w16cid:durableId="970480684">
    <w:abstractNumId w:val="8"/>
  </w:num>
  <w:num w:numId="6" w16cid:durableId="81148430">
    <w:abstractNumId w:val="11"/>
  </w:num>
  <w:num w:numId="7" w16cid:durableId="469978237">
    <w:abstractNumId w:val="6"/>
  </w:num>
  <w:num w:numId="8" w16cid:durableId="816410658">
    <w:abstractNumId w:val="7"/>
  </w:num>
  <w:num w:numId="9" w16cid:durableId="1048460170">
    <w:abstractNumId w:val="2"/>
  </w:num>
  <w:num w:numId="10" w16cid:durableId="498666295">
    <w:abstractNumId w:val="10"/>
  </w:num>
  <w:num w:numId="11" w16cid:durableId="325481180">
    <w:abstractNumId w:val="4"/>
  </w:num>
  <w:num w:numId="12" w16cid:durableId="983586387">
    <w:abstractNumId w:val="5"/>
  </w:num>
  <w:num w:numId="13" w16cid:durableId="163320370">
    <w:abstractNumId w:val="12"/>
  </w:num>
  <w:num w:numId="14" w16cid:durableId="267617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F0"/>
    <w:rsid w:val="000055B9"/>
    <w:rsid w:val="00075405"/>
    <w:rsid w:val="000A1AF6"/>
    <w:rsid w:val="00183CAB"/>
    <w:rsid w:val="001917F0"/>
    <w:rsid w:val="002615CF"/>
    <w:rsid w:val="003A419D"/>
    <w:rsid w:val="00455E2A"/>
    <w:rsid w:val="00495632"/>
    <w:rsid w:val="004C3960"/>
    <w:rsid w:val="005622C7"/>
    <w:rsid w:val="00896094"/>
    <w:rsid w:val="00E0785B"/>
    <w:rsid w:val="00E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4875F"/>
  <w15:docId w15:val="{0385A6C3-AEB0-064C-AB63-8065B426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714" w:right="337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/>
      <w:jc w:val="both"/>
    </w:pPr>
  </w:style>
  <w:style w:type="paragraph" w:styleId="Akapitzlist">
    <w:name w:val="List Paragraph"/>
    <w:basedOn w:val="Normalny"/>
    <w:uiPriority w:val="1"/>
    <w:qFormat/>
    <w:pPr>
      <w:ind w:left="460" w:right="11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rokereksportow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mowienia@swp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kereksportowy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owienia@swp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kereksportowy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4522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umowy z wykonawcą -DVL- Design </vt:lpstr>
    </vt:vector>
  </TitlesOfParts>
  <Company/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umowy z wykonawcą -DVL- Design </dc:title>
  <dc:creator>Administrator</dc:creator>
  <cp:lastModifiedBy>Przemysław Sola Interim Management</cp:lastModifiedBy>
  <cp:revision>6</cp:revision>
  <dcterms:created xsi:type="dcterms:W3CDTF">2022-09-21T09:45:00Z</dcterms:created>
  <dcterms:modified xsi:type="dcterms:W3CDTF">2022-09-21T10:49:00Z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</Properties>
</file>